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2671" w:type="dxa"/>
        <w:tblLayout w:type="fixed"/>
        <w:tblCellMar>
          <w:left w:w="80" w:type="dxa"/>
          <w:right w:w="80" w:type="dxa"/>
        </w:tblCellMar>
        <w:tblLook w:val="04A0" w:firstRow="1" w:lastRow="0" w:firstColumn="1" w:lastColumn="0" w:noHBand="0" w:noVBand="1"/>
      </w:tblPr>
      <w:tblGrid>
        <w:gridCol w:w="2774"/>
        <w:gridCol w:w="6237"/>
        <w:gridCol w:w="1830"/>
        <w:gridCol w:w="1830"/>
      </w:tblGrid>
      <w:tr w:rsidR="000712A1" w:rsidRPr="009A0351" w:rsidTr="00031148">
        <w:trPr>
          <w:gridAfter w:val="2"/>
          <w:wAfter w:w="3660" w:type="dxa"/>
        </w:trPr>
        <w:tc>
          <w:tcPr>
            <w:tcW w:w="2774" w:type="dxa"/>
            <w:tcBorders>
              <w:top w:val="single" w:sz="6" w:space="0" w:color="auto"/>
              <w:left w:val="single" w:sz="6" w:space="0" w:color="auto"/>
              <w:bottom w:val="single" w:sz="6" w:space="0" w:color="auto"/>
              <w:right w:val="single" w:sz="6" w:space="0" w:color="auto"/>
            </w:tcBorders>
            <w:hideMark/>
          </w:tcPr>
          <w:p w:rsidR="000712A1" w:rsidRPr="00031148" w:rsidRDefault="000712A1" w:rsidP="0068712D">
            <w:pPr>
              <w:pStyle w:val="sideheading"/>
              <w:rPr>
                <w:rFonts w:ascii="Arial" w:hAnsi="Arial" w:cs="Arial"/>
                <w:color w:val="auto"/>
                <w:sz w:val="20"/>
              </w:rPr>
            </w:pPr>
            <w:r w:rsidRPr="00031148">
              <w:rPr>
                <w:rFonts w:ascii="Arial" w:hAnsi="Arial" w:cs="Arial"/>
                <w:color w:val="auto"/>
                <w:sz w:val="20"/>
              </w:rPr>
              <w:t>Title</w:t>
            </w:r>
          </w:p>
        </w:tc>
        <w:tc>
          <w:tcPr>
            <w:tcW w:w="6237" w:type="dxa"/>
            <w:tcBorders>
              <w:top w:val="single" w:sz="6" w:space="0" w:color="auto"/>
              <w:left w:val="single" w:sz="6" w:space="0" w:color="auto"/>
              <w:bottom w:val="single" w:sz="6" w:space="0" w:color="auto"/>
              <w:right w:val="single" w:sz="6" w:space="0" w:color="auto"/>
            </w:tcBorders>
            <w:hideMark/>
          </w:tcPr>
          <w:p w:rsidR="000712A1" w:rsidRPr="000C6D86" w:rsidRDefault="000712A1" w:rsidP="0068712D">
            <w:pPr>
              <w:spacing w:after="0" w:line="240" w:lineRule="auto"/>
              <w:rPr>
                <w:rFonts w:ascii="Arial" w:hAnsi="Arial" w:cs="Arial"/>
                <w:b/>
                <w:sz w:val="20"/>
                <w:szCs w:val="20"/>
              </w:rPr>
            </w:pPr>
            <w:r w:rsidRPr="000C6D86">
              <w:rPr>
                <w:rFonts w:ascii="Arial" w:hAnsi="Arial" w:cs="Arial"/>
                <w:b/>
                <w:sz w:val="20"/>
                <w:szCs w:val="20"/>
              </w:rPr>
              <w:t>Essential Statistics in Health and Medical Research</w:t>
            </w:r>
          </w:p>
        </w:tc>
      </w:tr>
      <w:tr w:rsidR="000712A1" w:rsidRPr="009A0351" w:rsidTr="00031148">
        <w:trPr>
          <w:gridAfter w:val="2"/>
          <w:wAfter w:w="3660" w:type="dxa"/>
        </w:trPr>
        <w:tc>
          <w:tcPr>
            <w:tcW w:w="2774" w:type="dxa"/>
            <w:tcBorders>
              <w:top w:val="single" w:sz="6" w:space="0" w:color="auto"/>
              <w:left w:val="single" w:sz="6" w:space="0" w:color="auto"/>
              <w:bottom w:val="single" w:sz="6" w:space="0" w:color="auto"/>
              <w:right w:val="single" w:sz="6" w:space="0" w:color="auto"/>
            </w:tcBorders>
            <w:hideMark/>
          </w:tcPr>
          <w:p w:rsidR="000712A1" w:rsidRPr="00031148" w:rsidRDefault="000712A1" w:rsidP="0068712D">
            <w:pPr>
              <w:pStyle w:val="sideheading"/>
              <w:rPr>
                <w:rFonts w:ascii="Arial" w:hAnsi="Arial" w:cs="Arial"/>
                <w:color w:val="auto"/>
                <w:sz w:val="20"/>
              </w:rPr>
            </w:pPr>
            <w:r w:rsidRPr="00031148">
              <w:rPr>
                <w:rFonts w:ascii="Arial" w:hAnsi="Arial" w:cs="Arial"/>
                <w:color w:val="auto"/>
                <w:sz w:val="20"/>
              </w:rPr>
              <w:t>Code</w:t>
            </w:r>
          </w:p>
        </w:tc>
        <w:tc>
          <w:tcPr>
            <w:tcW w:w="6237" w:type="dxa"/>
            <w:tcBorders>
              <w:top w:val="single" w:sz="6" w:space="0" w:color="auto"/>
              <w:left w:val="single" w:sz="6" w:space="0" w:color="auto"/>
              <w:bottom w:val="single" w:sz="6" w:space="0" w:color="auto"/>
              <w:right w:val="single" w:sz="6" w:space="0" w:color="auto"/>
            </w:tcBorders>
            <w:hideMark/>
          </w:tcPr>
          <w:p w:rsidR="000712A1" w:rsidRPr="000C6D86" w:rsidRDefault="000712A1" w:rsidP="0068712D">
            <w:pPr>
              <w:spacing w:after="0" w:line="240" w:lineRule="auto"/>
              <w:rPr>
                <w:rFonts w:ascii="Arial" w:hAnsi="Arial" w:cs="Arial"/>
                <w:b/>
                <w:sz w:val="20"/>
                <w:szCs w:val="20"/>
              </w:rPr>
            </w:pPr>
            <w:r w:rsidRPr="000C6D86">
              <w:rPr>
                <w:rFonts w:ascii="Arial" w:hAnsi="Arial" w:cs="Arial"/>
                <w:b/>
                <w:sz w:val="20"/>
                <w:szCs w:val="20"/>
              </w:rPr>
              <w:t>MDM66</w:t>
            </w:r>
          </w:p>
        </w:tc>
      </w:tr>
      <w:tr w:rsidR="000712A1" w:rsidRPr="009A0351" w:rsidTr="00031148">
        <w:trPr>
          <w:gridAfter w:val="2"/>
          <w:wAfter w:w="3660" w:type="dxa"/>
        </w:trPr>
        <w:tc>
          <w:tcPr>
            <w:tcW w:w="2774" w:type="dxa"/>
            <w:tcBorders>
              <w:top w:val="single" w:sz="6" w:space="0" w:color="auto"/>
              <w:left w:val="single" w:sz="6" w:space="0" w:color="auto"/>
              <w:bottom w:val="single" w:sz="6" w:space="0" w:color="auto"/>
              <w:right w:val="single" w:sz="6" w:space="0" w:color="auto"/>
            </w:tcBorders>
            <w:hideMark/>
          </w:tcPr>
          <w:p w:rsidR="000712A1" w:rsidRPr="00031148" w:rsidRDefault="000712A1" w:rsidP="0068712D">
            <w:pPr>
              <w:pStyle w:val="sideheading"/>
              <w:rPr>
                <w:rFonts w:ascii="Arial" w:hAnsi="Arial" w:cs="Arial"/>
                <w:color w:val="auto"/>
                <w:sz w:val="20"/>
              </w:rPr>
            </w:pPr>
            <w:r w:rsidRPr="00031148">
              <w:rPr>
                <w:rFonts w:ascii="Arial" w:hAnsi="Arial" w:cs="Arial"/>
                <w:color w:val="auto"/>
                <w:sz w:val="20"/>
              </w:rPr>
              <w:t>Level</w:t>
            </w:r>
          </w:p>
        </w:tc>
        <w:tc>
          <w:tcPr>
            <w:tcW w:w="6237" w:type="dxa"/>
            <w:tcBorders>
              <w:top w:val="single" w:sz="6" w:space="0" w:color="auto"/>
              <w:left w:val="single" w:sz="6" w:space="0" w:color="auto"/>
              <w:bottom w:val="single" w:sz="6" w:space="0" w:color="auto"/>
              <w:right w:val="single" w:sz="6" w:space="0" w:color="auto"/>
            </w:tcBorders>
            <w:hideMark/>
          </w:tcPr>
          <w:p w:rsidR="000712A1" w:rsidRPr="009A0351" w:rsidRDefault="009445A8" w:rsidP="0068712D">
            <w:pPr>
              <w:spacing w:after="0" w:line="240" w:lineRule="auto"/>
              <w:rPr>
                <w:rFonts w:ascii="Arial" w:hAnsi="Arial" w:cs="Arial"/>
                <w:sz w:val="20"/>
                <w:szCs w:val="20"/>
              </w:rPr>
            </w:pPr>
            <w:r>
              <w:rPr>
                <w:rFonts w:ascii="Arial" w:hAnsi="Arial" w:cs="Arial"/>
                <w:sz w:val="20"/>
                <w:szCs w:val="20"/>
              </w:rPr>
              <w:t>7</w:t>
            </w:r>
          </w:p>
        </w:tc>
      </w:tr>
      <w:tr w:rsidR="000712A1" w:rsidRPr="009A0351" w:rsidTr="00031148">
        <w:trPr>
          <w:gridAfter w:val="2"/>
          <w:wAfter w:w="3660" w:type="dxa"/>
        </w:trPr>
        <w:tc>
          <w:tcPr>
            <w:tcW w:w="2774" w:type="dxa"/>
            <w:tcBorders>
              <w:top w:val="single" w:sz="6" w:space="0" w:color="auto"/>
              <w:left w:val="single" w:sz="6" w:space="0" w:color="auto"/>
              <w:bottom w:val="single" w:sz="6" w:space="0" w:color="auto"/>
              <w:right w:val="single" w:sz="6" w:space="0" w:color="auto"/>
            </w:tcBorders>
            <w:hideMark/>
          </w:tcPr>
          <w:p w:rsidR="000712A1" w:rsidRPr="00031148" w:rsidRDefault="000712A1" w:rsidP="0068712D">
            <w:pPr>
              <w:pStyle w:val="sideheading"/>
              <w:rPr>
                <w:rFonts w:ascii="Arial" w:hAnsi="Arial" w:cs="Arial"/>
                <w:color w:val="auto"/>
                <w:sz w:val="20"/>
              </w:rPr>
            </w:pPr>
            <w:r w:rsidRPr="00031148">
              <w:rPr>
                <w:rFonts w:ascii="Arial" w:hAnsi="Arial" w:cs="Arial"/>
                <w:color w:val="auto"/>
                <w:sz w:val="20"/>
              </w:rPr>
              <w:t>Credit rating</w:t>
            </w:r>
          </w:p>
        </w:tc>
        <w:tc>
          <w:tcPr>
            <w:tcW w:w="6237" w:type="dxa"/>
            <w:tcBorders>
              <w:top w:val="single" w:sz="6" w:space="0" w:color="auto"/>
              <w:left w:val="single" w:sz="6" w:space="0" w:color="auto"/>
              <w:bottom w:val="single" w:sz="6" w:space="0" w:color="auto"/>
              <w:right w:val="single" w:sz="6" w:space="0" w:color="auto"/>
            </w:tcBorders>
            <w:hideMark/>
          </w:tcPr>
          <w:p w:rsidR="000712A1" w:rsidRPr="009A0351" w:rsidRDefault="00724CD1" w:rsidP="0068712D">
            <w:pPr>
              <w:spacing w:after="0" w:line="240" w:lineRule="auto"/>
              <w:rPr>
                <w:rFonts w:ascii="Arial" w:hAnsi="Arial" w:cs="Arial"/>
                <w:sz w:val="20"/>
                <w:szCs w:val="20"/>
              </w:rPr>
            </w:pPr>
            <w:r>
              <w:rPr>
                <w:rFonts w:ascii="Arial" w:hAnsi="Arial" w:cs="Arial"/>
                <w:sz w:val="20"/>
                <w:szCs w:val="20"/>
              </w:rPr>
              <w:t>20 credits</w:t>
            </w:r>
          </w:p>
        </w:tc>
      </w:tr>
      <w:tr w:rsidR="000712A1" w:rsidRPr="009A0351" w:rsidTr="00031148">
        <w:trPr>
          <w:gridAfter w:val="2"/>
          <w:wAfter w:w="3660" w:type="dxa"/>
        </w:trPr>
        <w:tc>
          <w:tcPr>
            <w:tcW w:w="2774" w:type="dxa"/>
            <w:tcBorders>
              <w:top w:val="single" w:sz="6" w:space="0" w:color="auto"/>
              <w:left w:val="single" w:sz="6" w:space="0" w:color="auto"/>
              <w:bottom w:val="single" w:sz="6" w:space="0" w:color="auto"/>
              <w:right w:val="single" w:sz="6" w:space="0" w:color="auto"/>
            </w:tcBorders>
            <w:hideMark/>
          </w:tcPr>
          <w:p w:rsidR="000712A1" w:rsidRPr="00031148" w:rsidRDefault="000712A1" w:rsidP="0068712D">
            <w:pPr>
              <w:pStyle w:val="sideheading"/>
              <w:rPr>
                <w:rFonts w:ascii="Arial" w:hAnsi="Arial" w:cs="Arial"/>
                <w:color w:val="auto"/>
                <w:sz w:val="20"/>
              </w:rPr>
            </w:pPr>
            <w:r w:rsidRPr="00031148">
              <w:rPr>
                <w:rFonts w:ascii="Arial" w:hAnsi="Arial" w:cs="Arial"/>
                <w:color w:val="auto"/>
                <w:sz w:val="20"/>
              </w:rPr>
              <w:t>Pre-requisites</w:t>
            </w:r>
          </w:p>
        </w:tc>
        <w:tc>
          <w:tcPr>
            <w:tcW w:w="6237" w:type="dxa"/>
            <w:tcBorders>
              <w:top w:val="single" w:sz="6" w:space="0" w:color="auto"/>
              <w:left w:val="single" w:sz="6" w:space="0" w:color="auto"/>
              <w:bottom w:val="single" w:sz="6" w:space="0" w:color="auto"/>
              <w:right w:val="single" w:sz="6" w:space="0" w:color="auto"/>
            </w:tcBorders>
          </w:tcPr>
          <w:p w:rsidR="000712A1" w:rsidRPr="009A0351" w:rsidRDefault="000712A1" w:rsidP="0068712D">
            <w:pPr>
              <w:spacing w:after="0" w:line="240" w:lineRule="auto"/>
              <w:rPr>
                <w:rFonts w:ascii="Arial" w:hAnsi="Arial" w:cs="Arial"/>
                <w:sz w:val="20"/>
                <w:szCs w:val="20"/>
              </w:rPr>
            </w:pPr>
            <w:r w:rsidRPr="009A0351">
              <w:rPr>
                <w:rFonts w:ascii="Arial" w:hAnsi="Arial" w:cs="Arial"/>
                <w:sz w:val="20"/>
                <w:szCs w:val="20"/>
              </w:rPr>
              <w:t>Students will currently be registered on a higher degree (M level or higher) or have attended M level quantitative research module which includes statistics, or be working in an environment where statistics is a requirement for day-t</w:t>
            </w:r>
            <w:r w:rsidR="001E6076">
              <w:rPr>
                <w:rFonts w:ascii="Arial" w:hAnsi="Arial" w:cs="Arial"/>
                <w:sz w:val="20"/>
                <w:szCs w:val="20"/>
              </w:rPr>
              <w:t>o</w:t>
            </w:r>
            <w:bookmarkStart w:id="0" w:name="_GoBack"/>
            <w:bookmarkEnd w:id="0"/>
            <w:r w:rsidRPr="009A0351">
              <w:rPr>
                <w:rFonts w:ascii="Arial" w:hAnsi="Arial" w:cs="Arial"/>
                <w:sz w:val="20"/>
                <w:szCs w:val="20"/>
              </w:rPr>
              <w:t>-day activity.</w:t>
            </w:r>
          </w:p>
          <w:p w:rsidR="000712A1" w:rsidRPr="009A0351" w:rsidRDefault="000712A1" w:rsidP="0068712D">
            <w:pPr>
              <w:spacing w:after="0" w:line="240" w:lineRule="auto"/>
              <w:rPr>
                <w:rFonts w:ascii="Arial" w:hAnsi="Arial" w:cs="Arial"/>
                <w:sz w:val="20"/>
                <w:szCs w:val="20"/>
              </w:rPr>
            </w:pPr>
          </w:p>
        </w:tc>
      </w:tr>
      <w:tr w:rsidR="000712A1" w:rsidRPr="009A0351" w:rsidTr="00031148">
        <w:trPr>
          <w:gridAfter w:val="2"/>
          <w:wAfter w:w="3660" w:type="dxa"/>
        </w:trPr>
        <w:tc>
          <w:tcPr>
            <w:tcW w:w="2774" w:type="dxa"/>
            <w:tcBorders>
              <w:top w:val="single" w:sz="6" w:space="0" w:color="auto"/>
              <w:left w:val="single" w:sz="6" w:space="0" w:color="auto"/>
              <w:bottom w:val="single" w:sz="6" w:space="0" w:color="auto"/>
              <w:right w:val="single" w:sz="6" w:space="0" w:color="auto"/>
            </w:tcBorders>
            <w:hideMark/>
          </w:tcPr>
          <w:p w:rsidR="000712A1" w:rsidRPr="00031148" w:rsidRDefault="000712A1" w:rsidP="0068712D">
            <w:pPr>
              <w:pStyle w:val="sideheading"/>
              <w:rPr>
                <w:rFonts w:ascii="Arial" w:hAnsi="Arial" w:cs="Arial"/>
                <w:color w:val="auto"/>
                <w:sz w:val="20"/>
              </w:rPr>
            </w:pPr>
            <w:r w:rsidRPr="00031148">
              <w:rPr>
                <w:rFonts w:ascii="Arial" w:hAnsi="Arial" w:cs="Arial"/>
                <w:color w:val="auto"/>
                <w:sz w:val="20"/>
              </w:rPr>
              <w:t>Type of module</w:t>
            </w:r>
          </w:p>
        </w:tc>
        <w:tc>
          <w:tcPr>
            <w:tcW w:w="6237" w:type="dxa"/>
            <w:tcBorders>
              <w:top w:val="single" w:sz="6" w:space="0" w:color="auto"/>
              <w:left w:val="single" w:sz="6" w:space="0" w:color="auto"/>
              <w:bottom w:val="single" w:sz="6" w:space="0" w:color="auto"/>
              <w:right w:val="single" w:sz="6" w:space="0" w:color="auto"/>
            </w:tcBorders>
            <w:hideMark/>
          </w:tcPr>
          <w:p w:rsidR="000712A1" w:rsidRPr="009A0351" w:rsidRDefault="000712A1" w:rsidP="0068712D">
            <w:pPr>
              <w:spacing w:after="0" w:line="240" w:lineRule="auto"/>
              <w:rPr>
                <w:rFonts w:ascii="Arial" w:hAnsi="Arial" w:cs="Arial"/>
                <w:sz w:val="20"/>
                <w:szCs w:val="20"/>
              </w:rPr>
            </w:pPr>
            <w:r w:rsidRPr="009A0351">
              <w:rPr>
                <w:rFonts w:ascii="Arial" w:hAnsi="Arial" w:cs="Arial"/>
                <w:sz w:val="20"/>
                <w:szCs w:val="20"/>
              </w:rPr>
              <w:t>Intensive – 5 days over one week.</w:t>
            </w:r>
          </w:p>
          <w:p w:rsidR="000712A1" w:rsidRPr="009A0351" w:rsidRDefault="000712A1" w:rsidP="0068712D">
            <w:pPr>
              <w:spacing w:after="0" w:line="240" w:lineRule="auto"/>
              <w:rPr>
                <w:rFonts w:ascii="Arial" w:hAnsi="Arial" w:cs="Arial"/>
                <w:sz w:val="20"/>
                <w:szCs w:val="20"/>
              </w:rPr>
            </w:pPr>
          </w:p>
        </w:tc>
      </w:tr>
      <w:tr w:rsidR="000712A1" w:rsidRPr="009A0351" w:rsidTr="00031148">
        <w:trPr>
          <w:gridAfter w:val="2"/>
          <w:wAfter w:w="3660" w:type="dxa"/>
        </w:trPr>
        <w:tc>
          <w:tcPr>
            <w:tcW w:w="2774" w:type="dxa"/>
            <w:tcBorders>
              <w:top w:val="single" w:sz="6" w:space="0" w:color="auto"/>
              <w:left w:val="single" w:sz="6" w:space="0" w:color="auto"/>
              <w:bottom w:val="single" w:sz="6" w:space="0" w:color="auto"/>
              <w:right w:val="single" w:sz="6" w:space="0" w:color="auto"/>
            </w:tcBorders>
            <w:hideMark/>
          </w:tcPr>
          <w:p w:rsidR="000712A1" w:rsidRPr="00031148" w:rsidRDefault="000712A1" w:rsidP="0068712D">
            <w:pPr>
              <w:pStyle w:val="sideheading"/>
              <w:rPr>
                <w:rFonts w:ascii="Arial" w:hAnsi="Arial" w:cs="Arial"/>
                <w:color w:val="auto"/>
                <w:sz w:val="20"/>
              </w:rPr>
            </w:pPr>
            <w:r w:rsidRPr="00031148">
              <w:rPr>
                <w:rFonts w:ascii="Arial" w:hAnsi="Arial" w:cs="Arial"/>
                <w:color w:val="auto"/>
                <w:sz w:val="20"/>
              </w:rPr>
              <w:t>Aims</w:t>
            </w:r>
          </w:p>
        </w:tc>
        <w:tc>
          <w:tcPr>
            <w:tcW w:w="6237" w:type="dxa"/>
            <w:tcBorders>
              <w:top w:val="single" w:sz="6" w:space="0" w:color="auto"/>
              <w:left w:val="single" w:sz="6" w:space="0" w:color="auto"/>
              <w:bottom w:val="single" w:sz="6" w:space="0" w:color="auto"/>
              <w:right w:val="single" w:sz="6" w:space="0" w:color="auto"/>
            </w:tcBorders>
            <w:hideMark/>
          </w:tcPr>
          <w:p w:rsidR="000712A1" w:rsidRPr="00031148" w:rsidRDefault="000712A1" w:rsidP="0068712D">
            <w:pPr>
              <w:pStyle w:val="Bulletedlist"/>
              <w:keepLines/>
              <w:spacing w:after="0" w:line="240" w:lineRule="auto"/>
              <w:ind w:left="0" w:firstLine="0"/>
              <w:rPr>
                <w:rFonts w:ascii="Arial" w:hAnsi="Arial" w:cs="Arial"/>
                <w:sz w:val="20"/>
              </w:rPr>
            </w:pPr>
            <w:r w:rsidRPr="00031148">
              <w:rPr>
                <w:rFonts w:ascii="Arial" w:hAnsi="Arial" w:cs="Arial"/>
                <w:sz w:val="20"/>
              </w:rPr>
              <w:t>The aim of the module aims to enable health practitioners and specialists to develop a pragmatic understanding of essential statistical topics.</w:t>
            </w:r>
          </w:p>
          <w:p w:rsidR="000712A1" w:rsidRPr="00031148" w:rsidRDefault="000712A1" w:rsidP="0068712D">
            <w:pPr>
              <w:pStyle w:val="Bulletedlist"/>
              <w:keepLines/>
              <w:spacing w:after="0" w:line="240" w:lineRule="auto"/>
              <w:ind w:left="0" w:firstLine="0"/>
              <w:rPr>
                <w:rFonts w:ascii="Arial" w:hAnsi="Arial" w:cs="Arial"/>
                <w:sz w:val="20"/>
              </w:rPr>
            </w:pPr>
          </w:p>
        </w:tc>
      </w:tr>
      <w:tr w:rsidR="000712A1" w:rsidRPr="009A0351" w:rsidTr="00031148">
        <w:trPr>
          <w:gridAfter w:val="2"/>
          <w:wAfter w:w="3660" w:type="dxa"/>
        </w:trPr>
        <w:tc>
          <w:tcPr>
            <w:tcW w:w="2774" w:type="dxa"/>
            <w:tcBorders>
              <w:top w:val="single" w:sz="6" w:space="0" w:color="auto"/>
              <w:left w:val="single" w:sz="6" w:space="0" w:color="auto"/>
              <w:bottom w:val="single" w:sz="6" w:space="0" w:color="auto"/>
              <w:right w:val="single" w:sz="6" w:space="0" w:color="auto"/>
            </w:tcBorders>
            <w:hideMark/>
          </w:tcPr>
          <w:p w:rsidR="000712A1" w:rsidRPr="00031148" w:rsidRDefault="000712A1" w:rsidP="0068712D">
            <w:pPr>
              <w:pStyle w:val="sideheading"/>
              <w:rPr>
                <w:rFonts w:ascii="Arial" w:hAnsi="Arial" w:cs="Arial"/>
                <w:color w:val="auto"/>
                <w:sz w:val="20"/>
              </w:rPr>
            </w:pPr>
            <w:r w:rsidRPr="00031148">
              <w:rPr>
                <w:rFonts w:ascii="Arial" w:hAnsi="Arial" w:cs="Arial"/>
                <w:color w:val="auto"/>
                <w:sz w:val="20"/>
              </w:rPr>
              <w:t>Learning outcomes/objectives</w:t>
            </w:r>
          </w:p>
        </w:tc>
        <w:tc>
          <w:tcPr>
            <w:tcW w:w="6237" w:type="dxa"/>
            <w:tcBorders>
              <w:top w:val="single" w:sz="6" w:space="0" w:color="auto"/>
              <w:left w:val="single" w:sz="6" w:space="0" w:color="auto"/>
              <w:bottom w:val="single" w:sz="6" w:space="0" w:color="auto"/>
              <w:right w:val="single" w:sz="6" w:space="0" w:color="auto"/>
            </w:tcBorders>
            <w:hideMark/>
          </w:tcPr>
          <w:p w:rsidR="000712A1" w:rsidRPr="00031148" w:rsidRDefault="000712A1" w:rsidP="0068712D">
            <w:pPr>
              <w:pStyle w:val="Bodytext"/>
              <w:keepLines/>
              <w:spacing w:after="0" w:line="240" w:lineRule="auto"/>
              <w:ind w:left="0"/>
              <w:rPr>
                <w:rFonts w:ascii="Arial" w:hAnsi="Arial" w:cs="Arial"/>
              </w:rPr>
            </w:pPr>
            <w:r w:rsidRPr="00031148">
              <w:rPr>
                <w:rFonts w:ascii="Arial" w:hAnsi="Arial" w:cs="Arial"/>
              </w:rPr>
              <w:t xml:space="preserve">On successful completion  of the module participants will be able to: </w:t>
            </w:r>
          </w:p>
          <w:p w:rsidR="000712A1" w:rsidRPr="00031148" w:rsidRDefault="000712A1" w:rsidP="005908E4">
            <w:pPr>
              <w:pStyle w:val="Bulletedlist"/>
              <w:numPr>
                <w:ilvl w:val="0"/>
                <w:numId w:val="1"/>
              </w:numPr>
              <w:tabs>
                <w:tab w:val="clear" w:pos="2430"/>
              </w:tabs>
              <w:spacing w:after="0" w:line="240" w:lineRule="auto"/>
              <w:ind w:left="714" w:hanging="357"/>
              <w:rPr>
                <w:rFonts w:ascii="Arial" w:hAnsi="Arial" w:cs="Arial"/>
                <w:sz w:val="20"/>
              </w:rPr>
            </w:pPr>
            <w:r w:rsidRPr="00031148">
              <w:rPr>
                <w:rFonts w:ascii="Arial" w:hAnsi="Arial" w:cs="Arial"/>
                <w:sz w:val="20"/>
              </w:rPr>
              <w:t>Set up a database for research data</w:t>
            </w:r>
          </w:p>
          <w:p w:rsidR="000712A1" w:rsidRPr="00031148" w:rsidRDefault="000712A1" w:rsidP="005908E4">
            <w:pPr>
              <w:pStyle w:val="Bulletedlist"/>
              <w:numPr>
                <w:ilvl w:val="0"/>
                <w:numId w:val="1"/>
              </w:numPr>
              <w:tabs>
                <w:tab w:val="clear" w:pos="2430"/>
              </w:tabs>
              <w:spacing w:after="0" w:line="240" w:lineRule="auto"/>
              <w:ind w:left="714" w:hanging="357"/>
              <w:rPr>
                <w:rFonts w:ascii="Arial" w:hAnsi="Arial" w:cs="Arial"/>
                <w:sz w:val="20"/>
              </w:rPr>
            </w:pPr>
            <w:r w:rsidRPr="00031148">
              <w:rPr>
                <w:rFonts w:ascii="Arial" w:hAnsi="Arial" w:cs="Arial"/>
                <w:sz w:val="20"/>
              </w:rPr>
              <w:t>Differentiate between different types of data, choose and implement appropriate descriptive methods</w:t>
            </w:r>
          </w:p>
          <w:p w:rsidR="000712A1" w:rsidRPr="00031148" w:rsidRDefault="000712A1" w:rsidP="005908E4">
            <w:pPr>
              <w:pStyle w:val="Bulletedlist"/>
              <w:numPr>
                <w:ilvl w:val="0"/>
                <w:numId w:val="1"/>
              </w:numPr>
              <w:tabs>
                <w:tab w:val="clear" w:pos="2430"/>
              </w:tabs>
              <w:spacing w:after="0" w:line="240" w:lineRule="auto"/>
              <w:ind w:left="714" w:hanging="357"/>
              <w:rPr>
                <w:rFonts w:ascii="Arial" w:hAnsi="Arial" w:cs="Arial"/>
                <w:sz w:val="20"/>
              </w:rPr>
            </w:pPr>
            <w:r w:rsidRPr="00031148">
              <w:rPr>
                <w:rFonts w:ascii="Arial" w:hAnsi="Arial" w:cs="Arial"/>
                <w:sz w:val="20"/>
              </w:rPr>
              <w:t>Interpret raw output from data analysis packages (SPSS)</w:t>
            </w:r>
          </w:p>
          <w:p w:rsidR="000712A1" w:rsidRPr="00031148" w:rsidRDefault="000712A1" w:rsidP="005908E4">
            <w:pPr>
              <w:pStyle w:val="Bulletedlist"/>
              <w:numPr>
                <w:ilvl w:val="0"/>
                <w:numId w:val="1"/>
              </w:numPr>
              <w:tabs>
                <w:tab w:val="clear" w:pos="2430"/>
              </w:tabs>
              <w:spacing w:after="0" w:line="240" w:lineRule="auto"/>
              <w:ind w:left="714" w:hanging="357"/>
              <w:rPr>
                <w:rFonts w:ascii="Arial" w:hAnsi="Arial" w:cs="Arial"/>
                <w:sz w:val="20"/>
              </w:rPr>
            </w:pPr>
            <w:r w:rsidRPr="00031148">
              <w:rPr>
                <w:rFonts w:ascii="Arial" w:hAnsi="Arial" w:cs="Arial"/>
                <w:sz w:val="20"/>
              </w:rPr>
              <w:t>Formulate hypotheses and test them using appropriate statistical procedures</w:t>
            </w:r>
          </w:p>
          <w:p w:rsidR="000712A1" w:rsidRPr="00031148" w:rsidRDefault="000712A1" w:rsidP="005908E4">
            <w:pPr>
              <w:pStyle w:val="Bulletedlist"/>
              <w:numPr>
                <w:ilvl w:val="0"/>
                <w:numId w:val="2"/>
              </w:numPr>
              <w:tabs>
                <w:tab w:val="clear" w:pos="2430"/>
              </w:tabs>
              <w:spacing w:after="0" w:line="240" w:lineRule="auto"/>
              <w:ind w:left="714" w:hanging="357"/>
              <w:rPr>
                <w:rFonts w:ascii="Arial" w:hAnsi="Arial" w:cs="Arial"/>
                <w:sz w:val="20"/>
              </w:rPr>
            </w:pPr>
            <w:r w:rsidRPr="00031148">
              <w:rPr>
                <w:rFonts w:ascii="Arial" w:hAnsi="Arial" w:cs="Arial"/>
                <w:sz w:val="20"/>
              </w:rPr>
              <w:t>Interpret and accurately summarise the results of such tests in journal report format</w:t>
            </w:r>
          </w:p>
          <w:p w:rsidR="000712A1" w:rsidRPr="00031148" w:rsidRDefault="000712A1" w:rsidP="0068712D">
            <w:pPr>
              <w:pStyle w:val="Bulletedlist"/>
              <w:tabs>
                <w:tab w:val="clear" w:pos="2430"/>
              </w:tabs>
              <w:spacing w:after="0" w:line="240" w:lineRule="auto"/>
              <w:ind w:left="714" w:firstLine="0"/>
              <w:rPr>
                <w:rFonts w:ascii="Arial" w:hAnsi="Arial" w:cs="Arial"/>
                <w:sz w:val="20"/>
              </w:rPr>
            </w:pPr>
          </w:p>
        </w:tc>
      </w:tr>
      <w:tr w:rsidR="000712A1" w:rsidRPr="009A0351" w:rsidTr="00031148">
        <w:trPr>
          <w:gridAfter w:val="2"/>
          <w:wAfter w:w="3660" w:type="dxa"/>
        </w:trPr>
        <w:tc>
          <w:tcPr>
            <w:tcW w:w="2774" w:type="dxa"/>
            <w:tcBorders>
              <w:top w:val="single" w:sz="6" w:space="0" w:color="auto"/>
              <w:left w:val="single" w:sz="6" w:space="0" w:color="auto"/>
              <w:bottom w:val="single" w:sz="6" w:space="0" w:color="auto"/>
              <w:right w:val="single" w:sz="6" w:space="0" w:color="auto"/>
            </w:tcBorders>
            <w:hideMark/>
          </w:tcPr>
          <w:p w:rsidR="000712A1" w:rsidRPr="00031148" w:rsidRDefault="000712A1" w:rsidP="0068712D">
            <w:pPr>
              <w:pStyle w:val="sideheading"/>
              <w:rPr>
                <w:rFonts w:ascii="Arial" w:hAnsi="Arial" w:cs="Arial"/>
                <w:color w:val="auto"/>
                <w:sz w:val="20"/>
              </w:rPr>
            </w:pPr>
            <w:r w:rsidRPr="00031148">
              <w:rPr>
                <w:rFonts w:ascii="Arial" w:hAnsi="Arial" w:cs="Arial"/>
                <w:color w:val="auto"/>
                <w:sz w:val="20"/>
              </w:rPr>
              <w:t>Content</w:t>
            </w:r>
          </w:p>
        </w:tc>
        <w:tc>
          <w:tcPr>
            <w:tcW w:w="6237" w:type="dxa"/>
            <w:tcBorders>
              <w:top w:val="single" w:sz="6" w:space="0" w:color="auto"/>
              <w:left w:val="single" w:sz="6" w:space="0" w:color="auto"/>
              <w:bottom w:val="single" w:sz="6" w:space="0" w:color="auto"/>
              <w:right w:val="single" w:sz="6" w:space="0" w:color="auto"/>
            </w:tcBorders>
          </w:tcPr>
          <w:p w:rsidR="000712A1" w:rsidRPr="00031148" w:rsidRDefault="000712A1" w:rsidP="005908E4">
            <w:pPr>
              <w:pStyle w:val="Bodytext"/>
              <w:numPr>
                <w:ilvl w:val="0"/>
                <w:numId w:val="2"/>
              </w:numPr>
              <w:spacing w:after="0" w:line="240" w:lineRule="auto"/>
              <w:rPr>
                <w:rFonts w:ascii="Arial" w:hAnsi="Arial" w:cs="Arial"/>
              </w:rPr>
            </w:pPr>
            <w:r w:rsidRPr="00031148">
              <w:rPr>
                <w:rFonts w:ascii="Arial" w:hAnsi="Arial" w:cs="Arial"/>
              </w:rPr>
              <w:t>Refresher on basic statistics</w:t>
            </w:r>
          </w:p>
          <w:p w:rsidR="000712A1" w:rsidRPr="00031148" w:rsidRDefault="000712A1" w:rsidP="005908E4">
            <w:pPr>
              <w:pStyle w:val="Bodytext"/>
              <w:numPr>
                <w:ilvl w:val="0"/>
                <w:numId w:val="2"/>
              </w:numPr>
              <w:spacing w:after="0" w:line="240" w:lineRule="auto"/>
              <w:rPr>
                <w:rFonts w:ascii="Arial" w:hAnsi="Arial" w:cs="Arial"/>
              </w:rPr>
            </w:pPr>
            <w:r w:rsidRPr="00031148">
              <w:rPr>
                <w:rFonts w:ascii="Arial" w:hAnsi="Arial" w:cs="Arial"/>
              </w:rPr>
              <w:t>Hypothesis testing</w:t>
            </w:r>
          </w:p>
          <w:p w:rsidR="000712A1" w:rsidRPr="00031148" w:rsidRDefault="000712A1" w:rsidP="005908E4">
            <w:pPr>
              <w:pStyle w:val="Bodytext"/>
              <w:numPr>
                <w:ilvl w:val="0"/>
                <w:numId w:val="2"/>
              </w:numPr>
              <w:spacing w:after="0" w:line="240" w:lineRule="auto"/>
              <w:rPr>
                <w:rFonts w:ascii="Arial" w:hAnsi="Arial" w:cs="Arial"/>
              </w:rPr>
            </w:pPr>
            <w:r w:rsidRPr="00031148">
              <w:rPr>
                <w:rFonts w:ascii="Arial" w:hAnsi="Arial" w:cs="Arial"/>
              </w:rPr>
              <w:t>Measures of association</w:t>
            </w:r>
          </w:p>
          <w:p w:rsidR="000712A1" w:rsidRPr="00031148" w:rsidRDefault="000712A1" w:rsidP="005908E4">
            <w:pPr>
              <w:pStyle w:val="Bodytext"/>
              <w:numPr>
                <w:ilvl w:val="0"/>
                <w:numId w:val="2"/>
              </w:numPr>
              <w:spacing w:after="0" w:line="240" w:lineRule="auto"/>
              <w:rPr>
                <w:rFonts w:ascii="Arial" w:hAnsi="Arial" w:cs="Arial"/>
              </w:rPr>
            </w:pPr>
            <w:r w:rsidRPr="00031148">
              <w:rPr>
                <w:rFonts w:ascii="Arial" w:hAnsi="Arial" w:cs="Arial"/>
              </w:rPr>
              <w:t>Correlations</w:t>
            </w:r>
          </w:p>
          <w:p w:rsidR="000712A1" w:rsidRPr="00031148" w:rsidRDefault="000712A1" w:rsidP="005908E4">
            <w:pPr>
              <w:pStyle w:val="Bodytext"/>
              <w:numPr>
                <w:ilvl w:val="0"/>
                <w:numId w:val="2"/>
              </w:numPr>
              <w:spacing w:after="0" w:line="240" w:lineRule="auto"/>
              <w:rPr>
                <w:rFonts w:ascii="Arial" w:hAnsi="Arial" w:cs="Arial"/>
              </w:rPr>
            </w:pPr>
            <w:r w:rsidRPr="00031148">
              <w:rPr>
                <w:rFonts w:ascii="Arial" w:hAnsi="Arial" w:cs="Arial"/>
              </w:rPr>
              <w:t>Linear associations</w:t>
            </w:r>
          </w:p>
          <w:p w:rsidR="000712A1" w:rsidRPr="00031148" w:rsidRDefault="000712A1" w:rsidP="005908E4">
            <w:pPr>
              <w:pStyle w:val="Bodytext"/>
              <w:numPr>
                <w:ilvl w:val="0"/>
                <w:numId w:val="2"/>
              </w:numPr>
              <w:spacing w:after="0" w:line="240" w:lineRule="auto"/>
              <w:rPr>
                <w:rFonts w:ascii="Arial" w:hAnsi="Arial" w:cs="Arial"/>
              </w:rPr>
            </w:pPr>
            <w:r w:rsidRPr="00031148">
              <w:rPr>
                <w:rFonts w:ascii="Arial" w:hAnsi="Arial" w:cs="Arial"/>
              </w:rPr>
              <w:t>Testing the parametric assumptions</w:t>
            </w:r>
          </w:p>
          <w:p w:rsidR="000712A1" w:rsidRPr="00031148" w:rsidRDefault="000712A1" w:rsidP="005908E4">
            <w:pPr>
              <w:pStyle w:val="Bodytext"/>
              <w:numPr>
                <w:ilvl w:val="0"/>
                <w:numId w:val="2"/>
              </w:numPr>
              <w:spacing w:after="0" w:line="240" w:lineRule="auto"/>
              <w:rPr>
                <w:rFonts w:ascii="Arial" w:hAnsi="Arial" w:cs="Arial"/>
              </w:rPr>
            </w:pPr>
            <w:r w:rsidRPr="00031148">
              <w:rPr>
                <w:rFonts w:ascii="Arial" w:hAnsi="Arial" w:cs="Arial"/>
              </w:rPr>
              <w:t>Simple univariate tests</w:t>
            </w:r>
          </w:p>
          <w:p w:rsidR="000712A1" w:rsidRPr="00031148" w:rsidRDefault="000712A1" w:rsidP="005908E4">
            <w:pPr>
              <w:pStyle w:val="Bodytext"/>
              <w:numPr>
                <w:ilvl w:val="0"/>
                <w:numId w:val="2"/>
              </w:numPr>
              <w:spacing w:after="0" w:line="240" w:lineRule="auto"/>
              <w:rPr>
                <w:rFonts w:ascii="Arial" w:hAnsi="Arial" w:cs="Arial"/>
              </w:rPr>
            </w:pPr>
            <w:r w:rsidRPr="00031148">
              <w:rPr>
                <w:rFonts w:ascii="Arial" w:hAnsi="Arial" w:cs="Arial"/>
              </w:rPr>
              <w:t>Simple and multiple linear regression</w:t>
            </w:r>
          </w:p>
          <w:p w:rsidR="000712A1" w:rsidRPr="00031148" w:rsidRDefault="000712A1" w:rsidP="005908E4">
            <w:pPr>
              <w:pStyle w:val="Bodytext"/>
              <w:numPr>
                <w:ilvl w:val="0"/>
                <w:numId w:val="2"/>
              </w:numPr>
              <w:spacing w:after="0" w:line="240" w:lineRule="auto"/>
              <w:rPr>
                <w:rFonts w:ascii="Arial" w:hAnsi="Arial" w:cs="Arial"/>
              </w:rPr>
            </w:pPr>
            <w:r w:rsidRPr="00031148">
              <w:rPr>
                <w:rFonts w:ascii="Arial" w:hAnsi="Arial" w:cs="Arial"/>
              </w:rPr>
              <w:t>Assumptions and interpretation</w:t>
            </w:r>
          </w:p>
          <w:p w:rsidR="000712A1" w:rsidRPr="00031148" w:rsidRDefault="000712A1" w:rsidP="005908E4">
            <w:pPr>
              <w:pStyle w:val="Bodytext"/>
              <w:numPr>
                <w:ilvl w:val="0"/>
                <w:numId w:val="2"/>
              </w:numPr>
              <w:spacing w:after="0" w:line="240" w:lineRule="auto"/>
              <w:rPr>
                <w:rFonts w:ascii="Arial" w:hAnsi="Arial" w:cs="Arial"/>
              </w:rPr>
            </w:pPr>
            <w:r w:rsidRPr="00031148">
              <w:rPr>
                <w:rFonts w:ascii="Arial" w:hAnsi="Arial" w:cs="Arial"/>
              </w:rPr>
              <w:t>Analysis of residuals</w:t>
            </w:r>
          </w:p>
          <w:p w:rsidR="000712A1" w:rsidRPr="00031148" w:rsidRDefault="000712A1" w:rsidP="005908E4">
            <w:pPr>
              <w:pStyle w:val="Bodytext"/>
              <w:numPr>
                <w:ilvl w:val="0"/>
                <w:numId w:val="2"/>
              </w:numPr>
              <w:spacing w:after="0" w:line="240" w:lineRule="auto"/>
              <w:rPr>
                <w:rFonts w:ascii="Arial" w:hAnsi="Arial" w:cs="Arial"/>
              </w:rPr>
            </w:pPr>
            <w:r w:rsidRPr="00031148">
              <w:rPr>
                <w:rFonts w:ascii="Arial" w:hAnsi="Arial" w:cs="Arial"/>
              </w:rPr>
              <w:t>Multicollinearity</w:t>
            </w:r>
          </w:p>
          <w:p w:rsidR="000712A1" w:rsidRPr="00031148" w:rsidRDefault="000712A1" w:rsidP="005908E4">
            <w:pPr>
              <w:pStyle w:val="Bodytext"/>
              <w:numPr>
                <w:ilvl w:val="0"/>
                <w:numId w:val="2"/>
              </w:numPr>
              <w:spacing w:after="0" w:line="240" w:lineRule="auto"/>
              <w:rPr>
                <w:rFonts w:ascii="Arial" w:hAnsi="Arial" w:cs="Arial"/>
              </w:rPr>
            </w:pPr>
            <w:r w:rsidRPr="00031148">
              <w:rPr>
                <w:rFonts w:ascii="Arial" w:hAnsi="Arial" w:cs="Arial"/>
              </w:rPr>
              <w:t>Interactions</w:t>
            </w:r>
          </w:p>
          <w:p w:rsidR="000712A1" w:rsidRPr="00031148" w:rsidRDefault="000712A1" w:rsidP="005908E4">
            <w:pPr>
              <w:pStyle w:val="Bodytext"/>
              <w:numPr>
                <w:ilvl w:val="0"/>
                <w:numId w:val="2"/>
              </w:numPr>
              <w:spacing w:after="0" w:line="240" w:lineRule="auto"/>
              <w:rPr>
                <w:rFonts w:ascii="Arial" w:hAnsi="Arial" w:cs="Arial"/>
              </w:rPr>
            </w:pPr>
            <w:r w:rsidRPr="00031148">
              <w:rPr>
                <w:rFonts w:ascii="Arial" w:hAnsi="Arial" w:cs="Arial"/>
              </w:rPr>
              <w:t>Introduction to the principles of survival analysis (Kaplan-Meier method)</w:t>
            </w:r>
          </w:p>
          <w:p w:rsidR="000712A1" w:rsidRPr="003528FE" w:rsidRDefault="000712A1" w:rsidP="005908E4">
            <w:pPr>
              <w:pStyle w:val="Bodytext"/>
              <w:numPr>
                <w:ilvl w:val="0"/>
                <w:numId w:val="2"/>
              </w:numPr>
              <w:spacing w:after="0" w:line="240" w:lineRule="auto"/>
              <w:rPr>
                <w:rFonts w:ascii="Arial" w:hAnsi="Arial" w:cs="Arial"/>
              </w:rPr>
            </w:pPr>
            <w:r w:rsidRPr="003528FE">
              <w:rPr>
                <w:rFonts w:ascii="Arial" w:hAnsi="Arial" w:cs="Arial"/>
              </w:rPr>
              <w:t>Principal components analysis</w:t>
            </w:r>
          </w:p>
          <w:p w:rsidR="000712A1" w:rsidRPr="003528FE" w:rsidRDefault="000712A1" w:rsidP="005908E4">
            <w:pPr>
              <w:pStyle w:val="Bodytext"/>
              <w:numPr>
                <w:ilvl w:val="0"/>
                <w:numId w:val="2"/>
              </w:numPr>
              <w:spacing w:after="0" w:line="240" w:lineRule="auto"/>
              <w:rPr>
                <w:rFonts w:ascii="Arial" w:hAnsi="Arial" w:cs="Arial"/>
              </w:rPr>
            </w:pPr>
            <w:r w:rsidRPr="003528FE">
              <w:rPr>
                <w:rFonts w:ascii="Arial" w:hAnsi="Arial" w:cs="Arial"/>
              </w:rPr>
              <w:t>Factor analysis</w:t>
            </w:r>
          </w:p>
          <w:p w:rsidR="00C1752A" w:rsidRPr="003528FE" w:rsidRDefault="00C1752A" w:rsidP="005908E4">
            <w:pPr>
              <w:pStyle w:val="Bodytext"/>
              <w:numPr>
                <w:ilvl w:val="0"/>
                <w:numId w:val="2"/>
              </w:numPr>
              <w:spacing w:after="0" w:line="240" w:lineRule="auto"/>
              <w:rPr>
                <w:rFonts w:ascii="Arial" w:hAnsi="Arial" w:cs="Arial"/>
              </w:rPr>
            </w:pPr>
            <w:r w:rsidRPr="003528FE">
              <w:rPr>
                <w:rFonts w:ascii="Arial" w:hAnsi="Arial" w:cs="Arial"/>
              </w:rPr>
              <w:t>Cluster analysis</w:t>
            </w:r>
          </w:p>
          <w:p w:rsidR="00C1752A" w:rsidRPr="003528FE" w:rsidRDefault="00C1752A" w:rsidP="005908E4">
            <w:pPr>
              <w:pStyle w:val="Bodytext"/>
              <w:numPr>
                <w:ilvl w:val="0"/>
                <w:numId w:val="2"/>
              </w:numPr>
              <w:spacing w:after="0" w:line="240" w:lineRule="auto"/>
              <w:rPr>
                <w:rFonts w:ascii="Arial" w:hAnsi="Arial" w:cs="Arial"/>
              </w:rPr>
            </w:pPr>
            <w:r w:rsidRPr="003528FE">
              <w:rPr>
                <w:rFonts w:ascii="Arial" w:hAnsi="Arial" w:cs="Arial"/>
              </w:rPr>
              <w:t>Sample size and Power determination</w:t>
            </w:r>
          </w:p>
          <w:p w:rsidR="000712A1" w:rsidRPr="00031148" w:rsidRDefault="000712A1" w:rsidP="005908E4">
            <w:pPr>
              <w:pStyle w:val="Bodytext"/>
              <w:numPr>
                <w:ilvl w:val="0"/>
                <w:numId w:val="2"/>
              </w:numPr>
              <w:spacing w:after="0" w:line="240" w:lineRule="auto"/>
              <w:rPr>
                <w:rFonts w:ascii="Arial" w:hAnsi="Arial" w:cs="Arial"/>
              </w:rPr>
            </w:pPr>
            <w:r w:rsidRPr="00031148">
              <w:rPr>
                <w:rFonts w:ascii="Arial" w:hAnsi="Arial" w:cs="Arial"/>
              </w:rPr>
              <w:t>Applications in questionnaire design</w:t>
            </w:r>
          </w:p>
          <w:p w:rsidR="000712A1" w:rsidRPr="00031148" w:rsidRDefault="000712A1" w:rsidP="005908E4">
            <w:pPr>
              <w:pStyle w:val="Bodytext"/>
              <w:numPr>
                <w:ilvl w:val="0"/>
                <w:numId w:val="2"/>
              </w:numPr>
              <w:spacing w:after="0" w:line="240" w:lineRule="auto"/>
              <w:rPr>
                <w:rFonts w:ascii="Arial" w:hAnsi="Arial" w:cs="Arial"/>
              </w:rPr>
            </w:pPr>
            <w:r w:rsidRPr="00031148">
              <w:rPr>
                <w:rFonts w:ascii="Arial" w:hAnsi="Arial" w:cs="Arial"/>
              </w:rPr>
              <w:t>Statistics for patient-reported outcome measures (PROMs)</w:t>
            </w:r>
          </w:p>
          <w:p w:rsidR="000712A1" w:rsidRPr="00031148" w:rsidRDefault="000712A1" w:rsidP="005908E4">
            <w:pPr>
              <w:pStyle w:val="Bodytext"/>
              <w:numPr>
                <w:ilvl w:val="0"/>
                <w:numId w:val="2"/>
              </w:numPr>
              <w:spacing w:after="0" w:line="240" w:lineRule="auto"/>
              <w:rPr>
                <w:rFonts w:ascii="Arial" w:hAnsi="Arial" w:cs="Arial"/>
              </w:rPr>
            </w:pPr>
            <w:r w:rsidRPr="00031148">
              <w:rPr>
                <w:rFonts w:ascii="Arial" w:hAnsi="Arial" w:cs="Arial"/>
              </w:rPr>
              <w:t>Reliability statistics: test-retest; item-total; split-half; coefficient alpha</w:t>
            </w:r>
          </w:p>
          <w:p w:rsidR="000712A1" w:rsidRPr="00031148" w:rsidRDefault="000712A1" w:rsidP="005908E4">
            <w:pPr>
              <w:pStyle w:val="Bodytext"/>
              <w:numPr>
                <w:ilvl w:val="0"/>
                <w:numId w:val="2"/>
              </w:numPr>
              <w:spacing w:after="0" w:line="240" w:lineRule="auto"/>
              <w:rPr>
                <w:rFonts w:ascii="Arial" w:hAnsi="Arial" w:cs="Arial"/>
              </w:rPr>
            </w:pPr>
            <w:r w:rsidRPr="00031148">
              <w:rPr>
                <w:rFonts w:ascii="Arial" w:hAnsi="Arial" w:cs="Arial"/>
              </w:rPr>
              <w:t>Validity: concurrent; discriminant; predictive; construct</w:t>
            </w:r>
          </w:p>
          <w:p w:rsidR="000712A1" w:rsidRPr="00031148" w:rsidRDefault="000712A1" w:rsidP="0068712D">
            <w:pPr>
              <w:pStyle w:val="Bodytext"/>
              <w:spacing w:after="0" w:line="240" w:lineRule="auto"/>
              <w:ind w:left="0"/>
              <w:rPr>
                <w:rFonts w:ascii="Arial" w:hAnsi="Arial" w:cs="Arial"/>
              </w:rPr>
            </w:pPr>
          </w:p>
        </w:tc>
      </w:tr>
      <w:tr w:rsidR="000712A1" w:rsidRPr="009A0351" w:rsidTr="00031148">
        <w:trPr>
          <w:gridAfter w:val="2"/>
          <w:wAfter w:w="3660" w:type="dxa"/>
        </w:trPr>
        <w:tc>
          <w:tcPr>
            <w:tcW w:w="2774" w:type="dxa"/>
            <w:tcBorders>
              <w:top w:val="single" w:sz="6" w:space="0" w:color="auto"/>
              <w:left w:val="single" w:sz="6" w:space="0" w:color="auto"/>
              <w:bottom w:val="single" w:sz="6" w:space="0" w:color="auto"/>
              <w:right w:val="single" w:sz="6" w:space="0" w:color="auto"/>
            </w:tcBorders>
            <w:hideMark/>
          </w:tcPr>
          <w:p w:rsidR="000712A1" w:rsidRPr="00031148" w:rsidRDefault="000712A1" w:rsidP="0068712D">
            <w:pPr>
              <w:pStyle w:val="sideheading"/>
              <w:rPr>
                <w:rFonts w:ascii="Arial" w:hAnsi="Arial" w:cs="Arial"/>
                <w:color w:val="auto"/>
                <w:sz w:val="20"/>
              </w:rPr>
            </w:pPr>
            <w:r w:rsidRPr="00031148">
              <w:rPr>
                <w:rFonts w:ascii="Arial" w:hAnsi="Arial" w:cs="Arial"/>
                <w:color w:val="auto"/>
                <w:sz w:val="20"/>
              </w:rPr>
              <w:t>Teaching and learning strategies</w:t>
            </w:r>
          </w:p>
        </w:tc>
        <w:tc>
          <w:tcPr>
            <w:tcW w:w="6237" w:type="dxa"/>
            <w:tcBorders>
              <w:top w:val="single" w:sz="6" w:space="0" w:color="auto"/>
              <w:left w:val="single" w:sz="6" w:space="0" w:color="auto"/>
              <w:bottom w:val="single" w:sz="6" w:space="0" w:color="auto"/>
              <w:right w:val="single" w:sz="6" w:space="0" w:color="auto"/>
            </w:tcBorders>
            <w:hideMark/>
          </w:tcPr>
          <w:p w:rsidR="000712A1" w:rsidRPr="00031148" w:rsidRDefault="000712A1" w:rsidP="0068712D">
            <w:pPr>
              <w:pStyle w:val="Bodytext"/>
              <w:spacing w:after="0" w:line="240" w:lineRule="auto"/>
              <w:ind w:left="0"/>
              <w:rPr>
                <w:rFonts w:ascii="Arial" w:hAnsi="Arial" w:cs="Arial"/>
              </w:rPr>
            </w:pPr>
            <w:r w:rsidRPr="00031148">
              <w:rPr>
                <w:rFonts w:ascii="Arial" w:hAnsi="Arial" w:cs="Arial"/>
              </w:rPr>
              <w:t>Formal lectures and group work with examples from published research and discussing interpretations. There will also be practical demonstrations and hands-on experience of the statistical packages in the computer rooms. These will comprise worked examples, analysing data and writing reports.</w:t>
            </w:r>
          </w:p>
          <w:p w:rsidR="000712A1" w:rsidRPr="00031148" w:rsidRDefault="000712A1" w:rsidP="0068712D">
            <w:pPr>
              <w:pStyle w:val="Bodytext"/>
              <w:spacing w:after="0" w:line="240" w:lineRule="auto"/>
              <w:ind w:left="0"/>
              <w:rPr>
                <w:rFonts w:ascii="Arial" w:hAnsi="Arial" w:cs="Arial"/>
              </w:rPr>
            </w:pPr>
          </w:p>
        </w:tc>
      </w:tr>
      <w:tr w:rsidR="000712A1" w:rsidRPr="009A0351" w:rsidTr="00031148">
        <w:tc>
          <w:tcPr>
            <w:tcW w:w="2774" w:type="dxa"/>
            <w:tcBorders>
              <w:top w:val="single" w:sz="6" w:space="0" w:color="auto"/>
              <w:left w:val="single" w:sz="6" w:space="0" w:color="auto"/>
              <w:bottom w:val="single" w:sz="6" w:space="0" w:color="auto"/>
              <w:right w:val="single" w:sz="6" w:space="0" w:color="auto"/>
            </w:tcBorders>
            <w:hideMark/>
          </w:tcPr>
          <w:p w:rsidR="000712A1" w:rsidRPr="00031148" w:rsidRDefault="000712A1" w:rsidP="0068712D">
            <w:pPr>
              <w:pStyle w:val="sideheading"/>
              <w:rPr>
                <w:rFonts w:ascii="Arial" w:hAnsi="Arial" w:cs="Arial"/>
                <w:color w:val="auto"/>
                <w:sz w:val="20"/>
              </w:rPr>
            </w:pPr>
            <w:r w:rsidRPr="00031148">
              <w:rPr>
                <w:rFonts w:ascii="Arial" w:hAnsi="Arial" w:cs="Arial"/>
                <w:color w:val="auto"/>
                <w:sz w:val="20"/>
              </w:rPr>
              <w:t>Learning support</w:t>
            </w:r>
          </w:p>
        </w:tc>
        <w:tc>
          <w:tcPr>
            <w:tcW w:w="6237" w:type="dxa"/>
            <w:tcBorders>
              <w:top w:val="single" w:sz="6" w:space="0" w:color="auto"/>
              <w:left w:val="single" w:sz="6" w:space="0" w:color="auto"/>
              <w:bottom w:val="single" w:sz="6" w:space="0" w:color="auto"/>
              <w:right w:val="single" w:sz="6" w:space="0" w:color="auto"/>
            </w:tcBorders>
          </w:tcPr>
          <w:p w:rsidR="00A640C8" w:rsidRDefault="00A640C8" w:rsidP="00A640C8">
            <w:pPr>
              <w:pStyle w:val="FootnoteText"/>
              <w:rPr>
                <w:rFonts w:ascii="Arial" w:hAnsi="Arial" w:cs="Arial"/>
                <w:b/>
              </w:rPr>
            </w:pPr>
            <w:r>
              <w:rPr>
                <w:rFonts w:ascii="Arial" w:hAnsi="Arial" w:cs="Arial"/>
              </w:rPr>
              <w:t>A list of core / recommended reading is available in the Module Handbook which can be found on StudentCentral</w:t>
            </w:r>
          </w:p>
          <w:p w:rsidR="000712A1" w:rsidRPr="009A0351" w:rsidRDefault="000712A1" w:rsidP="00A640C8">
            <w:pPr>
              <w:pStyle w:val="NormalWeb"/>
              <w:spacing w:before="0" w:beforeAutospacing="0" w:after="0" w:afterAutospacing="0"/>
              <w:rPr>
                <w:rFonts w:ascii="Arial" w:hAnsi="Arial" w:cs="Arial"/>
                <w:sz w:val="20"/>
                <w:szCs w:val="20"/>
              </w:rPr>
            </w:pPr>
          </w:p>
        </w:tc>
        <w:tc>
          <w:tcPr>
            <w:tcW w:w="1830" w:type="dxa"/>
          </w:tcPr>
          <w:p w:rsidR="000712A1" w:rsidRPr="009A0351" w:rsidRDefault="000712A1" w:rsidP="0068712D">
            <w:pPr>
              <w:spacing w:after="0" w:line="240" w:lineRule="auto"/>
              <w:rPr>
                <w:rFonts w:ascii="Arial" w:hAnsi="Arial" w:cs="Arial"/>
                <w:i/>
                <w:sz w:val="20"/>
                <w:szCs w:val="20"/>
              </w:rPr>
            </w:pPr>
          </w:p>
        </w:tc>
        <w:tc>
          <w:tcPr>
            <w:tcW w:w="1830" w:type="dxa"/>
          </w:tcPr>
          <w:p w:rsidR="000712A1" w:rsidRPr="009A0351" w:rsidRDefault="000712A1" w:rsidP="0068712D">
            <w:pPr>
              <w:spacing w:after="0" w:line="240" w:lineRule="auto"/>
              <w:rPr>
                <w:rFonts w:ascii="Arial" w:hAnsi="Arial" w:cs="Arial"/>
                <w:sz w:val="20"/>
                <w:szCs w:val="20"/>
              </w:rPr>
            </w:pPr>
            <w:r w:rsidRPr="009A0351">
              <w:rPr>
                <w:rFonts w:ascii="Arial" w:hAnsi="Arial" w:cs="Arial"/>
                <w:sz w:val="20"/>
                <w:szCs w:val="20"/>
              </w:rPr>
              <w:t>OUP</w:t>
            </w:r>
          </w:p>
          <w:p w:rsidR="000712A1" w:rsidRPr="009A0351" w:rsidRDefault="000712A1" w:rsidP="0068712D">
            <w:pPr>
              <w:spacing w:after="0" w:line="240" w:lineRule="auto"/>
              <w:rPr>
                <w:rFonts w:ascii="Arial" w:hAnsi="Arial" w:cs="Arial"/>
                <w:sz w:val="20"/>
                <w:szCs w:val="20"/>
              </w:rPr>
            </w:pPr>
          </w:p>
        </w:tc>
      </w:tr>
      <w:tr w:rsidR="000712A1" w:rsidRPr="009A0351" w:rsidTr="00031148">
        <w:trPr>
          <w:gridAfter w:val="2"/>
          <w:wAfter w:w="3660" w:type="dxa"/>
        </w:trPr>
        <w:tc>
          <w:tcPr>
            <w:tcW w:w="2774" w:type="dxa"/>
            <w:tcBorders>
              <w:top w:val="single" w:sz="6" w:space="0" w:color="auto"/>
              <w:left w:val="single" w:sz="6" w:space="0" w:color="auto"/>
              <w:bottom w:val="single" w:sz="6" w:space="0" w:color="auto"/>
              <w:right w:val="single" w:sz="6" w:space="0" w:color="auto"/>
            </w:tcBorders>
            <w:hideMark/>
          </w:tcPr>
          <w:p w:rsidR="000712A1" w:rsidRPr="00031148" w:rsidRDefault="000712A1" w:rsidP="0068712D">
            <w:pPr>
              <w:pStyle w:val="sideheading"/>
              <w:rPr>
                <w:rFonts w:ascii="Arial" w:hAnsi="Arial" w:cs="Arial"/>
                <w:color w:val="auto"/>
                <w:sz w:val="20"/>
              </w:rPr>
            </w:pPr>
            <w:r w:rsidRPr="00031148">
              <w:rPr>
                <w:rFonts w:ascii="Arial" w:hAnsi="Arial" w:cs="Arial"/>
                <w:color w:val="auto"/>
                <w:sz w:val="20"/>
              </w:rPr>
              <w:lastRenderedPageBreak/>
              <w:t>Assessment tasks</w:t>
            </w:r>
          </w:p>
        </w:tc>
        <w:tc>
          <w:tcPr>
            <w:tcW w:w="6237" w:type="dxa"/>
            <w:tcBorders>
              <w:top w:val="single" w:sz="6" w:space="0" w:color="auto"/>
              <w:left w:val="single" w:sz="6" w:space="0" w:color="auto"/>
              <w:bottom w:val="single" w:sz="6" w:space="0" w:color="auto"/>
              <w:right w:val="single" w:sz="6" w:space="0" w:color="auto"/>
            </w:tcBorders>
            <w:hideMark/>
          </w:tcPr>
          <w:p w:rsidR="000712A1" w:rsidRPr="009A0351" w:rsidRDefault="000712A1" w:rsidP="0068712D">
            <w:pPr>
              <w:spacing w:after="0" w:line="240" w:lineRule="auto"/>
              <w:rPr>
                <w:rFonts w:ascii="Arial" w:hAnsi="Arial" w:cs="Arial"/>
                <w:sz w:val="20"/>
                <w:szCs w:val="20"/>
              </w:rPr>
            </w:pPr>
            <w:r w:rsidRPr="009A0351">
              <w:rPr>
                <w:rFonts w:ascii="Arial" w:hAnsi="Arial" w:cs="Arial"/>
                <w:sz w:val="20"/>
                <w:szCs w:val="20"/>
              </w:rPr>
              <w:t>The production of six short statistical reports.</w:t>
            </w:r>
          </w:p>
          <w:p w:rsidR="000712A1" w:rsidRPr="009A0351" w:rsidRDefault="000712A1" w:rsidP="0068712D">
            <w:pPr>
              <w:spacing w:after="0" w:line="240" w:lineRule="auto"/>
              <w:rPr>
                <w:rFonts w:ascii="Arial" w:hAnsi="Arial" w:cs="Arial"/>
                <w:sz w:val="20"/>
                <w:szCs w:val="20"/>
              </w:rPr>
            </w:pPr>
          </w:p>
        </w:tc>
      </w:tr>
      <w:tr w:rsidR="000712A1" w:rsidRPr="009A0351" w:rsidTr="00031148">
        <w:trPr>
          <w:gridAfter w:val="2"/>
          <w:wAfter w:w="3660" w:type="dxa"/>
        </w:trPr>
        <w:tc>
          <w:tcPr>
            <w:tcW w:w="2774" w:type="dxa"/>
            <w:tcBorders>
              <w:top w:val="single" w:sz="6" w:space="0" w:color="auto"/>
              <w:left w:val="single" w:sz="6" w:space="0" w:color="auto"/>
              <w:bottom w:val="single" w:sz="6" w:space="0" w:color="auto"/>
              <w:right w:val="single" w:sz="6" w:space="0" w:color="auto"/>
            </w:tcBorders>
            <w:hideMark/>
          </w:tcPr>
          <w:p w:rsidR="000712A1" w:rsidRPr="00031148" w:rsidRDefault="000712A1" w:rsidP="0068712D">
            <w:pPr>
              <w:pStyle w:val="sideheading"/>
              <w:rPr>
                <w:rFonts w:ascii="Arial" w:hAnsi="Arial" w:cs="Arial"/>
                <w:color w:val="auto"/>
                <w:sz w:val="20"/>
              </w:rPr>
            </w:pPr>
            <w:r w:rsidRPr="00031148">
              <w:rPr>
                <w:rFonts w:ascii="Arial" w:hAnsi="Arial" w:cs="Arial"/>
                <w:color w:val="auto"/>
                <w:sz w:val="20"/>
              </w:rPr>
              <w:t>Brief description of module content and/or aims (maximum 80 words)</w:t>
            </w:r>
          </w:p>
        </w:tc>
        <w:tc>
          <w:tcPr>
            <w:tcW w:w="6237" w:type="dxa"/>
            <w:tcBorders>
              <w:top w:val="single" w:sz="6" w:space="0" w:color="auto"/>
              <w:left w:val="single" w:sz="6" w:space="0" w:color="auto"/>
              <w:bottom w:val="single" w:sz="6" w:space="0" w:color="auto"/>
              <w:right w:val="single" w:sz="6" w:space="0" w:color="auto"/>
            </w:tcBorders>
            <w:hideMark/>
          </w:tcPr>
          <w:p w:rsidR="000712A1" w:rsidRPr="009A0351" w:rsidRDefault="000712A1" w:rsidP="0068712D">
            <w:pPr>
              <w:spacing w:after="0" w:line="240" w:lineRule="auto"/>
              <w:rPr>
                <w:rFonts w:ascii="Arial" w:hAnsi="Arial" w:cs="Arial"/>
                <w:sz w:val="20"/>
                <w:szCs w:val="20"/>
              </w:rPr>
            </w:pPr>
            <w:r w:rsidRPr="009A0351">
              <w:rPr>
                <w:rFonts w:ascii="Arial" w:hAnsi="Arial" w:cs="Arial"/>
                <w:sz w:val="20"/>
                <w:szCs w:val="20"/>
              </w:rPr>
              <w:t>This module is specifically designed for doctors and other health professionals who wish to improve their understanding and use of statistical methods and techniques. It is a pragmatic module and participants will be able to apply their learning immediately to practical applications using SPSS. They will produce reports demonstrating their ability to manipulate, interpret and apply data in real life and research situations.</w:t>
            </w:r>
          </w:p>
          <w:p w:rsidR="000712A1" w:rsidRPr="009A0351" w:rsidRDefault="000712A1" w:rsidP="0068712D">
            <w:pPr>
              <w:spacing w:after="0" w:line="240" w:lineRule="auto"/>
              <w:rPr>
                <w:rFonts w:ascii="Arial" w:hAnsi="Arial" w:cs="Arial"/>
                <w:sz w:val="20"/>
                <w:szCs w:val="20"/>
              </w:rPr>
            </w:pPr>
          </w:p>
        </w:tc>
      </w:tr>
      <w:tr w:rsidR="000712A1" w:rsidRPr="009A0351" w:rsidTr="00031148">
        <w:trPr>
          <w:gridAfter w:val="2"/>
          <w:wAfter w:w="3660" w:type="dxa"/>
        </w:trPr>
        <w:tc>
          <w:tcPr>
            <w:tcW w:w="2774" w:type="dxa"/>
            <w:tcBorders>
              <w:top w:val="single" w:sz="6" w:space="0" w:color="auto"/>
              <w:left w:val="single" w:sz="6" w:space="0" w:color="auto"/>
              <w:bottom w:val="single" w:sz="6" w:space="0" w:color="auto"/>
              <w:right w:val="single" w:sz="6" w:space="0" w:color="auto"/>
            </w:tcBorders>
            <w:hideMark/>
          </w:tcPr>
          <w:p w:rsidR="000712A1" w:rsidRPr="00031148" w:rsidRDefault="000712A1" w:rsidP="0068712D">
            <w:pPr>
              <w:pStyle w:val="sideheading"/>
              <w:rPr>
                <w:rFonts w:ascii="Arial" w:hAnsi="Arial" w:cs="Arial"/>
                <w:color w:val="auto"/>
                <w:sz w:val="20"/>
              </w:rPr>
            </w:pPr>
            <w:r w:rsidRPr="00031148">
              <w:rPr>
                <w:rFonts w:ascii="Arial" w:hAnsi="Arial" w:cs="Arial"/>
                <w:color w:val="auto"/>
                <w:sz w:val="20"/>
              </w:rPr>
              <w:t>Area examination board to which module relates</w:t>
            </w:r>
          </w:p>
        </w:tc>
        <w:tc>
          <w:tcPr>
            <w:tcW w:w="6237" w:type="dxa"/>
            <w:tcBorders>
              <w:top w:val="single" w:sz="6" w:space="0" w:color="auto"/>
              <w:left w:val="single" w:sz="6" w:space="0" w:color="auto"/>
              <w:bottom w:val="single" w:sz="6" w:space="0" w:color="auto"/>
              <w:right w:val="single" w:sz="6" w:space="0" w:color="auto"/>
            </w:tcBorders>
            <w:hideMark/>
          </w:tcPr>
          <w:p w:rsidR="000712A1" w:rsidRPr="009A0351" w:rsidRDefault="00837581" w:rsidP="0068712D">
            <w:pPr>
              <w:spacing w:after="0" w:line="240" w:lineRule="auto"/>
              <w:rPr>
                <w:rFonts w:ascii="Arial" w:hAnsi="Arial" w:cs="Arial"/>
                <w:sz w:val="20"/>
                <w:szCs w:val="20"/>
              </w:rPr>
            </w:pPr>
            <w:r>
              <w:rPr>
                <w:rFonts w:ascii="Arial" w:hAnsi="Arial" w:cs="Arial"/>
                <w:sz w:val="20"/>
                <w:szCs w:val="20"/>
              </w:rPr>
              <w:t>Division of Medical Education, BSMS</w:t>
            </w:r>
          </w:p>
        </w:tc>
      </w:tr>
      <w:tr w:rsidR="000712A1" w:rsidRPr="009A0351" w:rsidTr="00031148">
        <w:trPr>
          <w:gridAfter w:val="2"/>
          <w:wAfter w:w="3660" w:type="dxa"/>
        </w:trPr>
        <w:tc>
          <w:tcPr>
            <w:tcW w:w="2774" w:type="dxa"/>
            <w:tcBorders>
              <w:top w:val="single" w:sz="6" w:space="0" w:color="auto"/>
              <w:left w:val="single" w:sz="6" w:space="0" w:color="auto"/>
              <w:bottom w:val="single" w:sz="6" w:space="0" w:color="auto"/>
              <w:right w:val="single" w:sz="6" w:space="0" w:color="auto"/>
            </w:tcBorders>
            <w:hideMark/>
          </w:tcPr>
          <w:p w:rsidR="000712A1" w:rsidRPr="00031148" w:rsidRDefault="000712A1" w:rsidP="0068712D">
            <w:pPr>
              <w:pStyle w:val="sideheading"/>
              <w:rPr>
                <w:rFonts w:ascii="Arial" w:hAnsi="Arial" w:cs="Arial"/>
                <w:color w:val="auto"/>
                <w:sz w:val="20"/>
              </w:rPr>
            </w:pPr>
            <w:r w:rsidRPr="00031148">
              <w:rPr>
                <w:rFonts w:ascii="Arial" w:hAnsi="Arial" w:cs="Arial"/>
                <w:color w:val="auto"/>
                <w:sz w:val="20"/>
              </w:rPr>
              <w:t>Module team</w:t>
            </w:r>
          </w:p>
        </w:tc>
        <w:tc>
          <w:tcPr>
            <w:tcW w:w="6237" w:type="dxa"/>
            <w:tcBorders>
              <w:top w:val="single" w:sz="6" w:space="0" w:color="auto"/>
              <w:left w:val="single" w:sz="6" w:space="0" w:color="auto"/>
              <w:bottom w:val="single" w:sz="6" w:space="0" w:color="auto"/>
              <w:right w:val="single" w:sz="6" w:space="0" w:color="auto"/>
            </w:tcBorders>
            <w:hideMark/>
          </w:tcPr>
          <w:p w:rsidR="000A5CEB" w:rsidRPr="00DD09F4" w:rsidRDefault="00B66955" w:rsidP="000A5CEB">
            <w:pPr>
              <w:spacing w:after="0" w:line="240" w:lineRule="auto"/>
              <w:rPr>
                <w:rFonts w:ascii="Arial" w:hAnsi="Arial" w:cs="Arial"/>
                <w:color w:val="000000"/>
                <w:sz w:val="20"/>
                <w:szCs w:val="20"/>
              </w:rPr>
            </w:pPr>
            <w:r>
              <w:rPr>
                <w:rFonts w:ascii="Arial" w:hAnsi="Arial" w:cs="Arial"/>
                <w:color w:val="000000"/>
                <w:sz w:val="20"/>
                <w:szCs w:val="20"/>
              </w:rPr>
              <w:t>Muzaffar Malik</w:t>
            </w:r>
            <w:r w:rsidR="000A5CEB" w:rsidRPr="00DD09F4">
              <w:rPr>
                <w:rFonts w:ascii="Arial" w:hAnsi="Arial" w:cs="Arial"/>
                <w:color w:val="000000"/>
                <w:sz w:val="20"/>
                <w:szCs w:val="20"/>
              </w:rPr>
              <w:t>, Senior Lecturer (Module Leader)</w:t>
            </w:r>
          </w:p>
          <w:p w:rsidR="000A5CEB" w:rsidRPr="00DD09F4" w:rsidRDefault="000A5CEB" w:rsidP="000A5CEB">
            <w:pPr>
              <w:spacing w:after="0" w:line="240" w:lineRule="auto"/>
              <w:rPr>
                <w:rFonts w:ascii="Arial" w:hAnsi="Arial" w:cs="Arial"/>
                <w:color w:val="000000"/>
                <w:sz w:val="20"/>
                <w:szCs w:val="20"/>
              </w:rPr>
            </w:pPr>
          </w:p>
          <w:p w:rsidR="000712A1" w:rsidRPr="009A0351" w:rsidRDefault="000712A1" w:rsidP="0068712D">
            <w:pPr>
              <w:spacing w:after="0" w:line="240" w:lineRule="auto"/>
              <w:rPr>
                <w:rFonts w:ascii="Arial" w:hAnsi="Arial" w:cs="Arial"/>
                <w:sz w:val="20"/>
                <w:szCs w:val="20"/>
              </w:rPr>
            </w:pPr>
          </w:p>
        </w:tc>
      </w:tr>
      <w:tr w:rsidR="000712A1" w:rsidRPr="009A0351" w:rsidTr="00031148">
        <w:trPr>
          <w:gridAfter w:val="2"/>
          <w:wAfter w:w="3660" w:type="dxa"/>
        </w:trPr>
        <w:tc>
          <w:tcPr>
            <w:tcW w:w="2774" w:type="dxa"/>
            <w:tcBorders>
              <w:top w:val="single" w:sz="6" w:space="0" w:color="auto"/>
              <w:left w:val="single" w:sz="6" w:space="0" w:color="auto"/>
              <w:bottom w:val="single" w:sz="6" w:space="0" w:color="auto"/>
              <w:right w:val="single" w:sz="6" w:space="0" w:color="auto"/>
            </w:tcBorders>
            <w:hideMark/>
          </w:tcPr>
          <w:p w:rsidR="000712A1" w:rsidRPr="00031148" w:rsidRDefault="000712A1" w:rsidP="0068712D">
            <w:pPr>
              <w:pStyle w:val="sideheading"/>
              <w:rPr>
                <w:rFonts w:ascii="Arial" w:hAnsi="Arial" w:cs="Arial"/>
                <w:color w:val="auto"/>
                <w:sz w:val="20"/>
              </w:rPr>
            </w:pPr>
            <w:r w:rsidRPr="00031148">
              <w:rPr>
                <w:rFonts w:ascii="Arial" w:hAnsi="Arial" w:cs="Arial"/>
                <w:color w:val="auto"/>
                <w:sz w:val="20"/>
              </w:rPr>
              <w:t>Semester offered, where appropriate</w:t>
            </w:r>
          </w:p>
        </w:tc>
        <w:tc>
          <w:tcPr>
            <w:tcW w:w="6237" w:type="dxa"/>
            <w:tcBorders>
              <w:top w:val="single" w:sz="6" w:space="0" w:color="auto"/>
              <w:left w:val="single" w:sz="6" w:space="0" w:color="auto"/>
              <w:bottom w:val="single" w:sz="6" w:space="0" w:color="auto"/>
              <w:right w:val="single" w:sz="6" w:space="0" w:color="auto"/>
            </w:tcBorders>
            <w:hideMark/>
          </w:tcPr>
          <w:p w:rsidR="000712A1" w:rsidRPr="009A0351" w:rsidRDefault="000712A1" w:rsidP="0068712D">
            <w:pPr>
              <w:spacing w:after="0" w:line="240" w:lineRule="auto"/>
              <w:rPr>
                <w:rFonts w:ascii="Arial" w:hAnsi="Arial" w:cs="Arial"/>
                <w:sz w:val="20"/>
                <w:szCs w:val="20"/>
              </w:rPr>
            </w:pPr>
            <w:r w:rsidRPr="009A0351">
              <w:rPr>
                <w:rFonts w:ascii="Arial" w:hAnsi="Arial" w:cs="Arial"/>
                <w:sz w:val="20"/>
                <w:szCs w:val="20"/>
              </w:rPr>
              <w:t>Semester 1.</w:t>
            </w:r>
          </w:p>
        </w:tc>
      </w:tr>
      <w:tr w:rsidR="000712A1" w:rsidRPr="009A0351" w:rsidTr="00031148">
        <w:trPr>
          <w:gridAfter w:val="2"/>
          <w:wAfter w:w="3660" w:type="dxa"/>
        </w:trPr>
        <w:tc>
          <w:tcPr>
            <w:tcW w:w="2774" w:type="dxa"/>
            <w:tcBorders>
              <w:top w:val="single" w:sz="6" w:space="0" w:color="auto"/>
              <w:left w:val="single" w:sz="6" w:space="0" w:color="auto"/>
              <w:bottom w:val="single" w:sz="6" w:space="0" w:color="auto"/>
              <w:right w:val="single" w:sz="6" w:space="0" w:color="auto"/>
            </w:tcBorders>
            <w:hideMark/>
          </w:tcPr>
          <w:p w:rsidR="000712A1" w:rsidRPr="00031148" w:rsidRDefault="000712A1" w:rsidP="0068712D">
            <w:pPr>
              <w:pStyle w:val="sideheading"/>
              <w:rPr>
                <w:rFonts w:ascii="Arial" w:hAnsi="Arial" w:cs="Arial"/>
                <w:color w:val="auto"/>
                <w:sz w:val="20"/>
              </w:rPr>
            </w:pPr>
            <w:r w:rsidRPr="00031148">
              <w:rPr>
                <w:rFonts w:ascii="Arial" w:hAnsi="Arial" w:cs="Arial"/>
                <w:color w:val="auto"/>
                <w:sz w:val="20"/>
              </w:rPr>
              <w:t>Site where delivered</w:t>
            </w:r>
          </w:p>
        </w:tc>
        <w:tc>
          <w:tcPr>
            <w:tcW w:w="6237" w:type="dxa"/>
            <w:tcBorders>
              <w:top w:val="single" w:sz="6" w:space="0" w:color="auto"/>
              <w:left w:val="single" w:sz="6" w:space="0" w:color="auto"/>
              <w:bottom w:val="single" w:sz="6" w:space="0" w:color="auto"/>
              <w:right w:val="single" w:sz="6" w:space="0" w:color="auto"/>
            </w:tcBorders>
            <w:hideMark/>
          </w:tcPr>
          <w:p w:rsidR="000712A1" w:rsidRPr="009A0351" w:rsidRDefault="000712A1" w:rsidP="0068712D">
            <w:pPr>
              <w:spacing w:after="0" w:line="240" w:lineRule="auto"/>
              <w:rPr>
                <w:rFonts w:ascii="Arial" w:hAnsi="Arial" w:cs="Arial"/>
                <w:sz w:val="20"/>
                <w:szCs w:val="20"/>
              </w:rPr>
            </w:pPr>
            <w:r w:rsidRPr="009A0351">
              <w:rPr>
                <w:rFonts w:ascii="Arial" w:hAnsi="Arial" w:cs="Arial"/>
                <w:sz w:val="20"/>
                <w:szCs w:val="20"/>
              </w:rPr>
              <w:t>Falmer</w:t>
            </w:r>
          </w:p>
        </w:tc>
      </w:tr>
      <w:tr w:rsidR="000712A1" w:rsidRPr="009A0351" w:rsidTr="00031148">
        <w:trPr>
          <w:gridAfter w:val="2"/>
          <w:wAfter w:w="3660" w:type="dxa"/>
        </w:trPr>
        <w:tc>
          <w:tcPr>
            <w:tcW w:w="2774" w:type="dxa"/>
            <w:tcBorders>
              <w:top w:val="single" w:sz="6" w:space="0" w:color="auto"/>
              <w:left w:val="single" w:sz="6" w:space="0" w:color="auto"/>
              <w:bottom w:val="single" w:sz="6" w:space="0" w:color="auto"/>
              <w:right w:val="single" w:sz="6" w:space="0" w:color="auto"/>
            </w:tcBorders>
            <w:hideMark/>
          </w:tcPr>
          <w:p w:rsidR="000712A1" w:rsidRPr="00031148" w:rsidRDefault="000712A1" w:rsidP="0068712D">
            <w:pPr>
              <w:pStyle w:val="sideheading"/>
              <w:rPr>
                <w:rFonts w:ascii="Arial" w:hAnsi="Arial" w:cs="Arial"/>
                <w:color w:val="auto"/>
                <w:sz w:val="20"/>
              </w:rPr>
            </w:pPr>
            <w:r w:rsidRPr="00031148">
              <w:rPr>
                <w:rFonts w:ascii="Arial" w:hAnsi="Arial" w:cs="Arial"/>
                <w:color w:val="auto"/>
                <w:sz w:val="20"/>
              </w:rPr>
              <w:t>Date of first approval</w:t>
            </w:r>
          </w:p>
        </w:tc>
        <w:tc>
          <w:tcPr>
            <w:tcW w:w="6237" w:type="dxa"/>
            <w:tcBorders>
              <w:top w:val="single" w:sz="6" w:space="0" w:color="auto"/>
              <w:left w:val="single" w:sz="6" w:space="0" w:color="auto"/>
              <w:bottom w:val="single" w:sz="6" w:space="0" w:color="auto"/>
              <w:right w:val="single" w:sz="6" w:space="0" w:color="auto"/>
            </w:tcBorders>
          </w:tcPr>
          <w:p w:rsidR="000712A1" w:rsidRPr="009A0351" w:rsidRDefault="000712A1" w:rsidP="0068712D">
            <w:pPr>
              <w:spacing w:after="0" w:line="240" w:lineRule="auto"/>
              <w:rPr>
                <w:rFonts w:ascii="Arial" w:hAnsi="Arial" w:cs="Arial"/>
                <w:sz w:val="20"/>
                <w:szCs w:val="20"/>
              </w:rPr>
            </w:pPr>
            <w:r w:rsidRPr="009A0351">
              <w:rPr>
                <w:rFonts w:ascii="Arial" w:hAnsi="Arial" w:cs="Arial"/>
                <w:sz w:val="20"/>
                <w:szCs w:val="20"/>
              </w:rPr>
              <w:t>2007</w:t>
            </w:r>
          </w:p>
        </w:tc>
      </w:tr>
      <w:tr w:rsidR="000712A1" w:rsidRPr="009A0351" w:rsidTr="00031148">
        <w:trPr>
          <w:gridAfter w:val="2"/>
          <w:wAfter w:w="3660" w:type="dxa"/>
        </w:trPr>
        <w:tc>
          <w:tcPr>
            <w:tcW w:w="2774" w:type="dxa"/>
            <w:tcBorders>
              <w:top w:val="single" w:sz="6" w:space="0" w:color="auto"/>
              <w:left w:val="single" w:sz="6" w:space="0" w:color="auto"/>
              <w:bottom w:val="single" w:sz="6" w:space="0" w:color="auto"/>
              <w:right w:val="single" w:sz="6" w:space="0" w:color="auto"/>
            </w:tcBorders>
            <w:hideMark/>
          </w:tcPr>
          <w:p w:rsidR="000712A1" w:rsidRPr="00031148" w:rsidRDefault="000712A1" w:rsidP="0068712D">
            <w:pPr>
              <w:pStyle w:val="sideheading"/>
              <w:rPr>
                <w:rFonts w:ascii="Arial" w:hAnsi="Arial" w:cs="Arial"/>
                <w:color w:val="auto"/>
                <w:sz w:val="20"/>
              </w:rPr>
            </w:pPr>
            <w:r w:rsidRPr="00031148">
              <w:rPr>
                <w:rFonts w:ascii="Arial" w:hAnsi="Arial" w:cs="Arial"/>
                <w:color w:val="auto"/>
                <w:sz w:val="20"/>
              </w:rPr>
              <w:t>Date of last revision</w:t>
            </w:r>
          </w:p>
        </w:tc>
        <w:tc>
          <w:tcPr>
            <w:tcW w:w="6237" w:type="dxa"/>
            <w:tcBorders>
              <w:top w:val="single" w:sz="6" w:space="0" w:color="auto"/>
              <w:left w:val="single" w:sz="6" w:space="0" w:color="auto"/>
              <w:bottom w:val="single" w:sz="6" w:space="0" w:color="auto"/>
              <w:right w:val="single" w:sz="6" w:space="0" w:color="auto"/>
            </w:tcBorders>
            <w:hideMark/>
          </w:tcPr>
          <w:p w:rsidR="000712A1" w:rsidRPr="009A0351" w:rsidRDefault="000A5CEB" w:rsidP="0068712D">
            <w:pPr>
              <w:spacing w:after="0" w:line="240" w:lineRule="auto"/>
              <w:rPr>
                <w:rFonts w:ascii="Arial" w:hAnsi="Arial" w:cs="Arial"/>
                <w:sz w:val="20"/>
                <w:szCs w:val="20"/>
              </w:rPr>
            </w:pPr>
            <w:r>
              <w:rPr>
                <w:rFonts w:ascii="Arial" w:hAnsi="Arial" w:cs="Arial"/>
                <w:sz w:val="20"/>
                <w:szCs w:val="20"/>
              </w:rPr>
              <w:t>2</w:t>
            </w:r>
            <w:r w:rsidRPr="000A5CEB">
              <w:rPr>
                <w:rFonts w:ascii="Arial" w:hAnsi="Arial" w:cs="Arial"/>
                <w:sz w:val="20"/>
                <w:szCs w:val="20"/>
                <w:vertAlign w:val="superscript"/>
              </w:rPr>
              <w:t>nd</w:t>
            </w:r>
            <w:r>
              <w:rPr>
                <w:rFonts w:ascii="Arial" w:hAnsi="Arial" w:cs="Arial"/>
                <w:sz w:val="20"/>
                <w:szCs w:val="20"/>
              </w:rPr>
              <w:t xml:space="preserve"> July 2009</w:t>
            </w:r>
          </w:p>
        </w:tc>
      </w:tr>
      <w:tr w:rsidR="000712A1" w:rsidRPr="009A0351" w:rsidTr="00031148">
        <w:trPr>
          <w:gridAfter w:val="2"/>
          <w:wAfter w:w="3660" w:type="dxa"/>
        </w:trPr>
        <w:tc>
          <w:tcPr>
            <w:tcW w:w="2774" w:type="dxa"/>
            <w:tcBorders>
              <w:top w:val="single" w:sz="6" w:space="0" w:color="auto"/>
              <w:left w:val="single" w:sz="6" w:space="0" w:color="auto"/>
              <w:bottom w:val="single" w:sz="6" w:space="0" w:color="auto"/>
              <w:right w:val="single" w:sz="6" w:space="0" w:color="auto"/>
            </w:tcBorders>
            <w:hideMark/>
          </w:tcPr>
          <w:p w:rsidR="000712A1" w:rsidRPr="00031148" w:rsidRDefault="000712A1" w:rsidP="0068712D">
            <w:pPr>
              <w:pStyle w:val="sideheading"/>
              <w:rPr>
                <w:rFonts w:ascii="Arial" w:hAnsi="Arial" w:cs="Arial"/>
                <w:color w:val="auto"/>
                <w:sz w:val="20"/>
              </w:rPr>
            </w:pPr>
            <w:r w:rsidRPr="00031148">
              <w:rPr>
                <w:rFonts w:ascii="Arial" w:hAnsi="Arial" w:cs="Arial"/>
                <w:color w:val="auto"/>
                <w:sz w:val="20"/>
              </w:rPr>
              <w:t>Date of approval of this version</w:t>
            </w:r>
          </w:p>
        </w:tc>
        <w:tc>
          <w:tcPr>
            <w:tcW w:w="6237" w:type="dxa"/>
            <w:tcBorders>
              <w:top w:val="single" w:sz="6" w:space="0" w:color="auto"/>
              <w:left w:val="single" w:sz="6" w:space="0" w:color="auto"/>
              <w:bottom w:val="single" w:sz="6" w:space="0" w:color="auto"/>
              <w:right w:val="single" w:sz="6" w:space="0" w:color="auto"/>
            </w:tcBorders>
            <w:hideMark/>
          </w:tcPr>
          <w:p w:rsidR="000712A1" w:rsidRPr="009A0351" w:rsidRDefault="00837581" w:rsidP="0068712D">
            <w:pPr>
              <w:spacing w:after="0" w:line="240" w:lineRule="auto"/>
              <w:rPr>
                <w:rFonts w:ascii="Arial" w:hAnsi="Arial" w:cs="Arial"/>
                <w:sz w:val="20"/>
                <w:szCs w:val="20"/>
              </w:rPr>
            </w:pPr>
            <w:r>
              <w:rPr>
                <w:rFonts w:ascii="Arial" w:hAnsi="Arial" w:cs="Arial"/>
                <w:sz w:val="20"/>
                <w:szCs w:val="20"/>
              </w:rPr>
              <w:t>June 2015</w:t>
            </w:r>
          </w:p>
        </w:tc>
      </w:tr>
      <w:tr w:rsidR="000712A1" w:rsidRPr="009A0351" w:rsidTr="00031148">
        <w:trPr>
          <w:gridAfter w:val="2"/>
          <w:wAfter w:w="3660" w:type="dxa"/>
        </w:trPr>
        <w:tc>
          <w:tcPr>
            <w:tcW w:w="2774" w:type="dxa"/>
            <w:tcBorders>
              <w:top w:val="single" w:sz="6" w:space="0" w:color="auto"/>
              <w:left w:val="single" w:sz="6" w:space="0" w:color="auto"/>
              <w:bottom w:val="single" w:sz="6" w:space="0" w:color="auto"/>
              <w:right w:val="single" w:sz="6" w:space="0" w:color="auto"/>
            </w:tcBorders>
            <w:hideMark/>
          </w:tcPr>
          <w:p w:rsidR="000712A1" w:rsidRPr="00031148" w:rsidRDefault="000712A1" w:rsidP="0068712D">
            <w:pPr>
              <w:pStyle w:val="sideheading"/>
              <w:rPr>
                <w:rFonts w:ascii="Arial" w:hAnsi="Arial" w:cs="Arial"/>
                <w:color w:val="auto"/>
                <w:sz w:val="20"/>
              </w:rPr>
            </w:pPr>
            <w:r w:rsidRPr="00031148">
              <w:rPr>
                <w:rFonts w:ascii="Arial" w:hAnsi="Arial" w:cs="Arial"/>
                <w:color w:val="auto"/>
                <w:sz w:val="20"/>
              </w:rPr>
              <w:t>Version number</w:t>
            </w:r>
          </w:p>
        </w:tc>
        <w:tc>
          <w:tcPr>
            <w:tcW w:w="6237" w:type="dxa"/>
            <w:tcBorders>
              <w:top w:val="single" w:sz="6" w:space="0" w:color="auto"/>
              <w:left w:val="single" w:sz="6" w:space="0" w:color="auto"/>
              <w:bottom w:val="single" w:sz="6" w:space="0" w:color="auto"/>
              <w:right w:val="single" w:sz="6" w:space="0" w:color="auto"/>
            </w:tcBorders>
            <w:hideMark/>
          </w:tcPr>
          <w:p w:rsidR="000712A1" w:rsidRPr="009A0351" w:rsidRDefault="00837581" w:rsidP="0068712D">
            <w:pPr>
              <w:spacing w:after="0" w:line="240" w:lineRule="auto"/>
              <w:rPr>
                <w:rFonts w:ascii="Arial" w:hAnsi="Arial" w:cs="Arial"/>
                <w:sz w:val="20"/>
                <w:szCs w:val="20"/>
              </w:rPr>
            </w:pPr>
            <w:r>
              <w:rPr>
                <w:rFonts w:ascii="Arial" w:hAnsi="Arial" w:cs="Arial"/>
                <w:sz w:val="20"/>
                <w:szCs w:val="20"/>
              </w:rPr>
              <w:t>4</w:t>
            </w:r>
          </w:p>
        </w:tc>
      </w:tr>
      <w:tr w:rsidR="000712A1" w:rsidRPr="009A0351" w:rsidTr="00031148">
        <w:trPr>
          <w:gridAfter w:val="2"/>
          <w:wAfter w:w="3660" w:type="dxa"/>
          <w:trHeight w:val="485"/>
        </w:trPr>
        <w:tc>
          <w:tcPr>
            <w:tcW w:w="2774" w:type="dxa"/>
            <w:tcBorders>
              <w:top w:val="single" w:sz="6" w:space="0" w:color="auto"/>
              <w:left w:val="single" w:sz="6" w:space="0" w:color="auto"/>
              <w:bottom w:val="single" w:sz="6" w:space="0" w:color="auto"/>
              <w:right w:val="single" w:sz="6" w:space="0" w:color="auto"/>
            </w:tcBorders>
            <w:hideMark/>
          </w:tcPr>
          <w:p w:rsidR="000712A1" w:rsidRPr="00031148" w:rsidRDefault="000712A1" w:rsidP="0068712D">
            <w:pPr>
              <w:pStyle w:val="sideheading"/>
              <w:rPr>
                <w:rFonts w:ascii="Arial" w:hAnsi="Arial" w:cs="Arial"/>
                <w:color w:val="auto"/>
                <w:sz w:val="20"/>
              </w:rPr>
            </w:pPr>
            <w:r w:rsidRPr="00031148">
              <w:rPr>
                <w:rFonts w:ascii="Arial" w:hAnsi="Arial" w:cs="Arial"/>
                <w:color w:val="auto"/>
                <w:sz w:val="20"/>
              </w:rPr>
              <w:t>Replacement for previous module</w:t>
            </w:r>
          </w:p>
        </w:tc>
        <w:tc>
          <w:tcPr>
            <w:tcW w:w="6237" w:type="dxa"/>
            <w:tcBorders>
              <w:top w:val="single" w:sz="6" w:space="0" w:color="auto"/>
              <w:left w:val="single" w:sz="6" w:space="0" w:color="auto"/>
              <w:bottom w:val="single" w:sz="6" w:space="0" w:color="auto"/>
              <w:right w:val="single" w:sz="6" w:space="0" w:color="auto"/>
            </w:tcBorders>
            <w:hideMark/>
          </w:tcPr>
          <w:p w:rsidR="000712A1" w:rsidRPr="009A0351" w:rsidRDefault="000712A1" w:rsidP="0068712D">
            <w:pPr>
              <w:spacing w:after="0" w:line="240" w:lineRule="auto"/>
              <w:rPr>
                <w:rFonts w:ascii="Arial" w:hAnsi="Arial" w:cs="Arial"/>
                <w:sz w:val="20"/>
                <w:szCs w:val="20"/>
              </w:rPr>
            </w:pPr>
            <w:r w:rsidRPr="009A0351">
              <w:rPr>
                <w:rFonts w:ascii="Arial" w:hAnsi="Arial" w:cs="Arial"/>
                <w:sz w:val="20"/>
                <w:szCs w:val="20"/>
              </w:rPr>
              <w:t xml:space="preserve">Not applicable. </w:t>
            </w:r>
          </w:p>
        </w:tc>
      </w:tr>
      <w:tr w:rsidR="000712A1" w:rsidRPr="009A0351" w:rsidTr="00031148">
        <w:trPr>
          <w:gridAfter w:val="2"/>
          <w:wAfter w:w="3660" w:type="dxa"/>
        </w:trPr>
        <w:tc>
          <w:tcPr>
            <w:tcW w:w="2774" w:type="dxa"/>
            <w:tcBorders>
              <w:top w:val="single" w:sz="6" w:space="0" w:color="auto"/>
              <w:left w:val="single" w:sz="6" w:space="0" w:color="auto"/>
              <w:bottom w:val="single" w:sz="6" w:space="0" w:color="auto"/>
              <w:right w:val="single" w:sz="6" w:space="0" w:color="auto"/>
            </w:tcBorders>
            <w:hideMark/>
          </w:tcPr>
          <w:p w:rsidR="000712A1" w:rsidRPr="00031148" w:rsidRDefault="000712A1" w:rsidP="0068712D">
            <w:pPr>
              <w:pStyle w:val="sideheading"/>
              <w:rPr>
                <w:rFonts w:ascii="Arial" w:hAnsi="Arial" w:cs="Arial"/>
                <w:color w:val="auto"/>
                <w:sz w:val="20"/>
              </w:rPr>
            </w:pPr>
            <w:r w:rsidRPr="00031148">
              <w:rPr>
                <w:rFonts w:ascii="Arial" w:hAnsi="Arial" w:cs="Arial"/>
                <w:color w:val="auto"/>
                <w:sz w:val="20"/>
              </w:rPr>
              <w:t>Field for which module is acceptable and status in that field</w:t>
            </w:r>
          </w:p>
        </w:tc>
        <w:tc>
          <w:tcPr>
            <w:tcW w:w="6237" w:type="dxa"/>
            <w:tcBorders>
              <w:top w:val="single" w:sz="6" w:space="0" w:color="auto"/>
              <w:left w:val="single" w:sz="6" w:space="0" w:color="auto"/>
              <w:bottom w:val="single" w:sz="6" w:space="0" w:color="auto"/>
              <w:right w:val="single" w:sz="6" w:space="0" w:color="auto"/>
            </w:tcBorders>
            <w:hideMark/>
          </w:tcPr>
          <w:p w:rsidR="000712A1" w:rsidRPr="009A0351" w:rsidRDefault="000712A1" w:rsidP="0068712D">
            <w:pPr>
              <w:spacing w:after="0" w:line="240" w:lineRule="auto"/>
              <w:rPr>
                <w:rFonts w:ascii="Arial" w:hAnsi="Arial" w:cs="Arial"/>
                <w:sz w:val="20"/>
                <w:szCs w:val="20"/>
              </w:rPr>
            </w:pPr>
            <w:r w:rsidRPr="009A0351">
              <w:rPr>
                <w:rFonts w:ascii="Arial" w:hAnsi="Arial" w:cs="Arial"/>
                <w:sz w:val="20"/>
                <w:szCs w:val="20"/>
              </w:rPr>
              <w:t>Medicine, Nursing, Midwifery, Allied Health Professions</w:t>
            </w:r>
          </w:p>
        </w:tc>
      </w:tr>
      <w:tr w:rsidR="000712A1" w:rsidRPr="009A0351" w:rsidTr="00031148">
        <w:trPr>
          <w:gridAfter w:val="2"/>
          <w:wAfter w:w="3660" w:type="dxa"/>
        </w:trPr>
        <w:tc>
          <w:tcPr>
            <w:tcW w:w="2774" w:type="dxa"/>
            <w:tcBorders>
              <w:top w:val="single" w:sz="6" w:space="0" w:color="auto"/>
              <w:left w:val="single" w:sz="6" w:space="0" w:color="auto"/>
              <w:bottom w:val="single" w:sz="6" w:space="0" w:color="auto"/>
              <w:right w:val="single" w:sz="6" w:space="0" w:color="auto"/>
            </w:tcBorders>
            <w:hideMark/>
          </w:tcPr>
          <w:p w:rsidR="000712A1" w:rsidRPr="00031148" w:rsidRDefault="000712A1" w:rsidP="0068712D">
            <w:pPr>
              <w:pStyle w:val="sideheading"/>
              <w:rPr>
                <w:rFonts w:ascii="Arial" w:hAnsi="Arial" w:cs="Arial"/>
                <w:color w:val="auto"/>
                <w:sz w:val="20"/>
              </w:rPr>
            </w:pPr>
            <w:r w:rsidRPr="00031148">
              <w:rPr>
                <w:rFonts w:ascii="Arial" w:hAnsi="Arial" w:cs="Arial"/>
                <w:color w:val="auto"/>
                <w:sz w:val="20"/>
              </w:rPr>
              <w:t>Course(s) for which module is acceptable and status in course</w:t>
            </w:r>
          </w:p>
        </w:tc>
        <w:tc>
          <w:tcPr>
            <w:tcW w:w="6237" w:type="dxa"/>
            <w:tcBorders>
              <w:top w:val="single" w:sz="6" w:space="0" w:color="auto"/>
              <w:left w:val="single" w:sz="6" w:space="0" w:color="auto"/>
              <w:bottom w:val="single" w:sz="6" w:space="0" w:color="auto"/>
              <w:right w:val="single" w:sz="6" w:space="0" w:color="auto"/>
            </w:tcBorders>
            <w:hideMark/>
          </w:tcPr>
          <w:p w:rsidR="000712A1" w:rsidRPr="009A0351" w:rsidRDefault="000712A1" w:rsidP="0068712D">
            <w:pPr>
              <w:spacing w:after="0" w:line="240" w:lineRule="auto"/>
              <w:rPr>
                <w:rFonts w:ascii="Arial" w:hAnsi="Arial" w:cs="Arial"/>
                <w:sz w:val="20"/>
                <w:szCs w:val="20"/>
              </w:rPr>
            </w:pPr>
            <w:r w:rsidRPr="009A0351">
              <w:rPr>
                <w:rFonts w:ascii="Arial" w:hAnsi="Arial" w:cs="Arial"/>
                <w:sz w:val="20"/>
                <w:szCs w:val="20"/>
              </w:rPr>
              <w:t>MRes Medical Research (mandatory);  GPHSS</w:t>
            </w:r>
          </w:p>
        </w:tc>
      </w:tr>
      <w:tr w:rsidR="000712A1" w:rsidRPr="009A0351" w:rsidTr="00031148">
        <w:trPr>
          <w:gridAfter w:val="2"/>
          <w:wAfter w:w="3660" w:type="dxa"/>
        </w:trPr>
        <w:tc>
          <w:tcPr>
            <w:tcW w:w="2774" w:type="dxa"/>
            <w:tcBorders>
              <w:top w:val="single" w:sz="6" w:space="0" w:color="auto"/>
              <w:left w:val="single" w:sz="6" w:space="0" w:color="auto"/>
              <w:bottom w:val="single" w:sz="6" w:space="0" w:color="auto"/>
              <w:right w:val="single" w:sz="6" w:space="0" w:color="auto"/>
            </w:tcBorders>
            <w:hideMark/>
          </w:tcPr>
          <w:p w:rsidR="000712A1" w:rsidRPr="00031148" w:rsidRDefault="000712A1" w:rsidP="0068712D">
            <w:pPr>
              <w:pStyle w:val="sideheading"/>
              <w:rPr>
                <w:rFonts w:ascii="Arial" w:hAnsi="Arial" w:cs="Arial"/>
                <w:color w:val="auto"/>
                <w:sz w:val="20"/>
              </w:rPr>
            </w:pPr>
            <w:r w:rsidRPr="00031148">
              <w:rPr>
                <w:rFonts w:ascii="Arial" w:hAnsi="Arial" w:cs="Arial"/>
                <w:color w:val="auto"/>
                <w:sz w:val="20"/>
              </w:rPr>
              <w:t>School home</w:t>
            </w:r>
          </w:p>
        </w:tc>
        <w:tc>
          <w:tcPr>
            <w:tcW w:w="6237" w:type="dxa"/>
            <w:tcBorders>
              <w:top w:val="single" w:sz="6" w:space="0" w:color="auto"/>
              <w:left w:val="single" w:sz="6" w:space="0" w:color="auto"/>
              <w:bottom w:val="single" w:sz="6" w:space="0" w:color="auto"/>
              <w:right w:val="single" w:sz="6" w:space="0" w:color="auto"/>
            </w:tcBorders>
            <w:hideMark/>
          </w:tcPr>
          <w:p w:rsidR="000712A1" w:rsidRPr="009A0351" w:rsidRDefault="00837581" w:rsidP="0068712D">
            <w:pPr>
              <w:spacing w:after="0" w:line="240" w:lineRule="auto"/>
              <w:rPr>
                <w:rFonts w:ascii="Arial" w:hAnsi="Arial" w:cs="Arial"/>
                <w:sz w:val="20"/>
                <w:szCs w:val="20"/>
              </w:rPr>
            </w:pPr>
            <w:r>
              <w:rPr>
                <w:rFonts w:ascii="Arial" w:hAnsi="Arial" w:cs="Arial"/>
                <w:sz w:val="20"/>
                <w:szCs w:val="20"/>
              </w:rPr>
              <w:t>Division of Medical Education, BSMS</w:t>
            </w:r>
          </w:p>
        </w:tc>
      </w:tr>
      <w:tr w:rsidR="000712A1" w:rsidRPr="009A0351" w:rsidTr="00837581">
        <w:trPr>
          <w:gridAfter w:val="2"/>
          <w:wAfter w:w="3660" w:type="dxa"/>
        </w:trPr>
        <w:tc>
          <w:tcPr>
            <w:tcW w:w="2774" w:type="dxa"/>
            <w:tcBorders>
              <w:top w:val="single" w:sz="6" w:space="0" w:color="auto"/>
              <w:left w:val="single" w:sz="6" w:space="0" w:color="auto"/>
              <w:bottom w:val="single" w:sz="6" w:space="0" w:color="auto"/>
              <w:right w:val="single" w:sz="6" w:space="0" w:color="auto"/>
            </w:tcBorders>
            <w:hideMark/>
          </w:tcPr>
          <w:p w:rsidR="000712A1" w:rsidRPr="00031148" w:rsidRDefault="000712A1" w:rsidP="0068712D">
            <w:pPr>
              <w:pStyle w:val="sideheading"/>
              <w:rPr>
                <w:rFonts w:ascii="Arial" w:hAnsi="Arial" w:cs="Arial"/>
                <w:color w:val="auto"/>
                <w:sz w:val="20"/>
              </w:rPr>
            </w:pPr>
            <w:r w:rsidRPr="00031148">
              <w:rPr>
                <w:rFonts w:ascii="Arial" w:hAnsi="Arial" w:cs="Arial"/>
                <w:color w:val="auto"/>
                <w:sz w:val="20"/>
              </w:rPr>
              <w:t xml:space="preserve">External examiner </w:t>
            </w:r>
          </w:p>
        </w:tc>
        <w:tc>
          <w:tcPr>
            <w:tcW w:w="6237" w:type="dxa"/>
            <w:tcBorders>
              <w:top w:val="single" w:sz="6" w:space="0" w:color="auto"/>
              <w:left w:val="single" w:sz="6" w:space="0" w:color="auto"/>
              <w:bottom w:val="single" w:sz="6" w:space="0" w:color="auto"/>
              <w:right w:val="single" w:sz="6" w:space="0" w:color="auto"/>
            </w:tcBorders>
          </w:tcPr>
          <w:p w:rsidR="000712A1" w:rsidRPr="009A0351" w:rsidRDefault="000712A1" w:rsidP="0068712D">
            <w:pPr>
              <w:spacing w:after="0" w:line="240" w:lineRule="auto"/>
              <w:rPr>
                <w:rFonts w:ascii="Arial" w:hAnsi="Arial" w:cs="Arial"/>
                <w:sz w:val="20"/>
                <w:szCs w:val="20"/>
              </w:rPr>
            </w:pPr>
          </w:p>
        </w:tc>
      </w:tr>
    </w:tbl>
    <w:p w:rsidR="000712A1" w:rsidRDefault="000712A1"/>
    <w:sectPr w:rsidR="000712A1" w:rsidSect="008427E5">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8CC" w:rsidRDefault="00E728CC" w:rsidP="00031148">
      <w:pPr>
        <w:spacing w:after="0" w:line="240" w:lineRule="auto"/>
      </w:pPr>
      <w:r>
        <w:separator/>
      </w:r>
    </w:p>
  </w:endnote>
  <w:endnote w:type="continuationSeparator" w:id="0">
    <w:p w:rsidR="00E728CC" w:rsidRDefault="00E728CC" w:rsidP="00031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w:altName w:val="Book Antiqua"/>
    <w:charset w:val="00"/>
    <w:family w:val="roman"/>
    <w:pitch w:val="variable"/>
    <w:sig w:usb0="00000003" w:usb1="00000000" w:usb2="00000000" w:usb3="00000000" w:csb0="00000093" w:csb1="00000000"/>
  </w:font>
  <w:font w:name="Bembo">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2A1" w:rsidRDefault="000712A1">
    <w:pPr>
      <w:pStyle w:val="Footer"/>
      <w:jc w:val="center"/>
    </w:pPr>
    <w:r>
      <w:fldChar w:fldCharType="begin"/>
    </w:r>
    <w:r>
      <w:instrText xml:space="preserve"> PAGE   \* MERGEFORMAT </w:instrText>
    </w:r>
    <w:r>
      <w:fldChar w:fldCharType="separate"/>
    </w:r>
    <w:r w:rsidR="001E6076">
      <w:rPr>
        <w:noProof/>
      </w:rPr>
      <w:t>1</w:t>
    </w:r>
    <w:r>
      <w:fldChar w:fldCharType="end"/>
    </w:r>
  </w:p>
  <w:p w:rsidR="000712A1" w:rsidRDefault="000712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8CC" w:rsidRDefault="00E728CC" w:rsidP="00031148">
      <w:pPr>
        <w:spacing w:after="0" w:line="240" w:lineRule="auto"/>
      </w:pPr>
      <w:r>
        <w:separator/>
      </w:r>
    </w:p>
  </w:footnote>
  <w:footnote w:type="continuationSeparator" w:id="0">
    <w:p w:rsidR="00E728CC" w:rsidRDefault="00E728CC" w:rsidP="000311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2A1" w:rsidRPr="00031148" w:rsidRDefault="000712A1" w:rsidP="00031148">
    <w:pPr>
      <w:pStyle w:val="Header"/>
      <w:jc w:val="right"/>
      <w:rPr>
        <w:rFonts w:ascii="Arial" w:hAnsi="Arial" w:cs="Arial"/>
      </w:rPr>
    </w:pPr>
    <w:r>
      <w:rPr>
        <w:rFonts w:ascii="Arial" w:hAnsi="Arial" w:cs="Arial"/>
      </w:rPr>
      <w:t>MDM66 Module Specification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943B9"/>
    <w:multiLevelType w:val="hybridMultilevel"/>
    <w:tmpl w:val="8B04A4A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 w15:restartNumberingAfterBreak="0">
    <w:nsid w:val="07C77E1D"/>
    <w:multiLevelType w:val="hybridMultilevel"/>
    <w:tmpl w:val="17D81620"/>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8E4"/>
    <w:rsid w:val="00031148"/>
    <w:rsid w:val="00064212"/>
    <w:rsid w:val="000712A1"/>
    <w:rsid w:val="000A5CEB"/>
    <w:rsid w:val="000C1947"/>
    <w:rsid w:val="000C6D86"/>
    <w:rsid w:val="000D2AE1"/>
    <w:rsid w:val="001E6076"/>
    <w:rsid w:val="002F301A"/>
    <w:rsid w:val="003528FE"/>
    <w:rsid w:val="003805E0"/>
    <w:rsid w:val="003A003D"/>
    <w:rsid w:val="003D20CE"/>
    <w:rsid w:val="004358A9"/>
    <w:rsid w:val="004D735E"/>
    <w:rsid w:val="00542BDE"/>
    <w:rsid w:val="005908E4"/>
    <w:rsid w:val="006659D9"/>
    <w:rsid w:val="0068712D"/>
    <w:rsid w:val="0070413C"/>
    <w:rsid w:val="00724CD1"/>
    <w:rsid w:val="007542A8"/>
    <w:rsid w:val="00825D9D"/>
    <w:rsid w:val="00837581"/>
    <w:rsid w:val="008427E5"/>
    <w:rsid w:val="008C2CF6"/>
    <w:rsid w:val="009445A8"/>
    <w:rsid w:val="0097575A"/>
    <w:rsid w:val="009A0351"/>
    <w:rsid w:val="009B61FD"/>
    <w:rsid w:val="00A140AC"/>
    <w:rsid w:val="00A640C8"/>
    <w:rsid w:val="00A913B4"/>
    <w:rsid w:val="00A94613"/>
    <w:rsid w:val="00B20CBE"/>
    <w:rsid w:val="00B66955"/>
    <w:rsid w:val="00C1752A"/>
    <w:rsid w:val="00C62480"/>
    <w:rsid w:val="00C8543C"/>
    <w:rsid w:val="00CA0260"/>
    <w:rsid w:val="00D62FAE"/>
    <w:rsid w:val="00D9560A"/>
    <w:rsid w:val="00DD09F4"/>
    <w:rsid w:val="00E728CC"/>
    <w:rsid w:val="00E921AC"/>
    <w:rsid w:val="00EB5E67"/>
    <w:rsid w:val="00F52527"/>
    <w:rsid w:val="00F97133"/>
    <w:rsid w:val="00FA6C3F"/>
    <w:rsid w:val="00FE1F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6F76D09-A040-43F5-A735-59100A481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8E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edlist">
    <w:name w:val="Bulleted list"/>
    <w:basedOn w:val="Normal"/>
    <w:rsid w:val="005908E4"/>
    <w:pPr>
      <w:tabs>
        <w:tab w:val="left" w:pos="2430"/>
      </w:tabs>
      <w:spacing w:after="300" w:line="300" w:lineRule="exact"/>
      <w:ind w:left="2800" w:hanging="260"/>
    </w:pPr>
    <w:rPr>
      <w:rFonts w:ascii="Times New Roman" w:hAnsi="Times New Roman"/>
      <w:sz w:val="24"/>
      <w:szCs w:val="20"/>
      <w:lang w:eastAsia="en-GB"/>
    </w:rPr>
  </w:style>
  <w:style w:type="paragraph" w:customStyle="1" w:styleId="Bodytext">
    <w:name w:val="Bodytext"/>
    <w:basedOn w:val="Normal"/>
    <w:rsid w:val="005908E4"/>
    <w:pPr>
      <w:spacing w:after="300" w:line="300" w:lineRule="exact"/>
      <w:ind w:left="2540"/>
    </w:pPr>
    <w:rPr>
      <w:rFonts w:ascii="PALATINO" w:hAnsi="PALATINO"/>
      <w:sz w:val="20"/>
      <w:szCs w:val="20"/>
      <w:lang w:eastAsia="en-GB"/>
    </w:rPr>
  </w:style>
  <w:style w:type="paragraph" w:customStyle="1" w:styleId="sideheading">
    <w:name w:val="sideheading"/>
    <w:basedOn w:val="Normal"/>
    <w:rsid w:val="005908E4"/>
    <w:pPr>
      <w:spacing w:after="0" w:line="240" w:lineRule="auto"/>
    </w:pPr>
    <w:rPr>
      <w:rFonts w:ascii="Bembo" w:hAnsi="Bembo"/>
      <w:b/>
      <w:color w:val="000000"/>
      <w:szCs w:val="20"/>
      <w:lang w:val="en-US" w:eastAsia="en-GB"/>
    </w:rPr>
  </w:style>
  <w:style w:type="paragraph" w:styleId="NormalWeb">
    <w:name w:val="Normal (Web)"/>
    <w:basedOn w:val="Normal"/>
    <w:uiPriority w:val="99"/>
    <w:semiHidden/>
    <w:unhideWhenUsed/>
    <w:rsid w:val="005908E4"/>
    <w:pPr>
      <w:spacing w:before="100" w:beforeAutospacing="1" w:after="100" w:afterAutospacing="1" w:line="240" w:lineRule="auto"/>
    </w:pPr>
    <w:rPr>
      <w:rFonts w:ascii="Times New Roman" w:hAnsi="Times New Roman"/>
      <w:sz w:val="24"/>
      <w:szCs w:val="24"/>
      <w:lang w:eastAsia="en-GB"/>
    </w:rPr>
  </w:style>
  <w:style w:type="paragraph" w:styleId="BalloonText">
    <w:name w:val="Balloon Text"/>
    <w:basedOn w:val="Normal"/>
    <w:link w:val="BalloonTextChar"/>
    <w:uiPriority w:val="99"/>
    <w:semiHidden/>
    <w:unhideWhenUsed/>
    <w:rsid w:val="00C8543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C8543C"/>
    <w:rPr>
      <w:rFonts w:ascii="Tahoma" w:hAnsi="Tahoma" w:cs="Tahoma"/>
      <w:sz w:val="16"/>
      <w:szCs w:val="16"/>
    </w:rPr>
  </w:style>
  <w:style w:type="paragraph" w:styleId="Header">
    <w:name w:val="header"/>
    <w:basedOn w:val="Normal"/>
    <w:link w:val="HeaderChar"/>
    <w:uiPriority w:val="99"/>
    <w:semiHidden/>
    <w:unhideWhenUsed/>
    <w:rsid w:val="00031148"/>
    <w:pPr>
      <w:tabs>
        <w:tab w:val="center" w:pos="4513"/>
        <w:tab w:val="right" w:pos="9026"/>
      </w:tabs>
      <w:spacing w:after="0" w:line="240" w:lineRule="auto"/>
    </w:pPr>
    <w:rPr>
      <w:sz w:val="20"/>
      <w:szCs w:val="20"/>
      <w:lang w:val="x-none" w:eastAsia="x-none"/>
    </w:rPr>
  </w:style>
  <w:style w:type="character" w:customStyle="1" w:styleId="HeaderChar">
    <w:name w:val="Header Char"/>
    <w:link w:val="Header"/>
    <w:uiPriority w:val="99"/>
    <w:semiHidden/>
    <w:locked/>
    <w:rsid w:val="00031148"/>
    <w:rPr>
      <w:rFonts w:cs="Times New Roman"/>
    </w:rPr>
  </w:style>
  <w:style w:type="paragraph" w:styleId="Footer">
    <w:name w:val="footer"/>
    <w:basedOn w:val="Normal"/>
    <w:link w:val="FooterChar"/>
    <w:uiPriority w:val="99"/>
    <w:unhideWhenUsed/>
    <w:rsid w:val="00031148"/>
    <w:pPr>
      <w:tabs>
        <w:tab w:val="center" w:pos="4513"/>
        <w:tab w:val="right" w:pos="9026"/>
      </w:tabs>
      <w:spacing w:after="0" w:line="240" w:lineRule="auto"/>
    </w:pPr>
    <w:rPr>
      <w:sz w:val="20"/>
      <w:szCs w:val="20"/>
      <w:lang w:val="x-none" w:eastAsia="x-none"/>
    </w:rPr>
  </w:style>
  <w:style w:type="character" w:customStyle="1" w:styleId="FooterChar">
    <w:name w:val="Footer Char"/>
    <w:link w:val="Footer"/>
    <w:uiPriority w:val="99"/>
    <w:locked/>
    <w:rsid w:val="00031148"/>
    <w:rPr>
      <w:rFonts w:cs="Times New Roman"/>
    </w:rPr>
  </w:style>
  <w:style w:type="paragraph" w:styleId="FootnoteText">
    <w:name w:val="footnote text"/>
    <w:basedOn w:val="Normal"/>
    <w:link w:val="FootnoteTextChar"/>
    <w:uiPriority w:val="99"/>
    <w:unhideWhenUsed/>
    <w:rsid w:val="00A640C8"/>
    <w:pPr>
      <w:spacing w:after="0" w:line="240" w:lineRule="auto"/>
    </w:pPr>
    <w:rPr>
      <w:rFonts w:ascii="Times New Roman" w:hAnsi="Times New Roman"/>
      <w:sz w:val="20"/>
      <w:szCs w:val="20"/>
      <w:lang w:val="en-US" w:eastAsia="en-GB"/>
    </w:rPr>
  </w:style>
  <w:style w:type="character" w:customStyle="1" w:styleId="FootnoteTextChar">
    <w:name w:val="Footnote Text Char"/>
    <w:link w:val="FootnoteText"/>
    <w:uiPriority w:val="99"/>
    <w:rsid w:val="00A640C8"/>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515</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Brighton</Company>
  <LinksUpToDate>false</LinksUpToDate>
  <CharactersWithSpaces>3451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Raza Abid</dc:creator>
  <cp:lastModifiedBy>Tracy Kellock</cp:lastModifiedBy>
  <cp:revision>3</cp:revision>
  <dcterms:created xsi:type="dcterms:W3CDTF">2015-06-18T13:51:00Z</dcterms:created>
  <dcterms:modified xsi:type="dcterms:W3CDTF">2016-03-01T16:05:00Z</dcterms:modified>
</cp:coreProperties>
</file>