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5" w:rsidRPr="00EF0753" w:rsidRDefault="007E3E55" w:rsidP="009D6DD3">
      <w:pPr>
        <w:rPr>
          <w:rFonts w:cs="Arial"/>
        </w:rPr>
      </w:pPr>
      <w:r w:rsidRPr="00EF0753">
        <w:rPr>
          <w:rFonts w:cs="Arial"/>
          <w:noProof/>
        </w:rPr>
        <w:drawing>
          <wp:inline distT="0" distB="0" distL="0" distR="0">
            <wp:extent cx="1965960" cy="571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356" w:type="dxa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6"/>
      </w:tblGrid>
      <w:tr w:rsidR="00C05B56" w:rsidRPr="00EF0753" w:rsidTr="00561284">
        <w:tc>
          <w:tcPr>
            <w:tcW w:w="9356" w:type="dxa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SPECIFICATION TEMPLATE</w:t>
            </w:r>
          </w:p>
        </w:tc>
      </w:tr>
    </w:tbl>
    <w:p w:rsidR="002315B5" w:rsidRPr="00EF0753" w:rsidRDefault="002315B5" w:rsidP="00D646B2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9356" w:type="dxa"/>
        <w:tblInd w:w="-114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42"/>
        <w:gridCol w:w="919"/>
        <w:gridCol w:w="285"/>
        <w:gridCol w:w="118"/>
        <w:gridCol w:w="371"/>
        <w:gridCol w:w="387"/>
        <w:gridCol w:w="117"/>
        <w:gridCol w:w="447"/>
        <w:gridCol w:w="305"/>
        <w:gridCol w:w="62"/>
        <w:gridCol w:w="321"/>
        <w:gridCol w:w="141"/>
        <w:gridCol w:w="299"/>
        <w:gridCol w:w="195"/>
        <w:gridCol w:w="229"/>
        <w:gridCol w:w="257"/>
        <w:gridCol w:w="437"/>
        <w:gridCol w:w="401"/>
        <w:gridCol w:w="875"/>
        <w:gridCol w:w="10"/>
        <w:gridCol w:w="438"/>
      </w:tblGrid>
      <w:tr w:rsidR="00C05B56" w:rsidRPr="00EF0753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C05B56" w:rsidRPr="00EF0753" w:rsidRDefault="00C05B56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MODULE DETAILS</w:t>
            </w:r>
          </w:p>
        </w:tc>
      </w:tr>
      <w:tr w:rsidR="002315B5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title</w:t>
            </w:r>
          </w:p>
        </w:tc>
        <w:tc>
          <w:tcPr>
            <w:tcW w:w="6614" w:type="dxa"/>
            <w:gridSpan w:val="20"/>
          </w:tcPr>
          <w:p w:rsidR="002315B5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 and Treatment of Dementia</w:t>
            </w: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code</w:t>
            </w:r>
          </w:p>
        </w:tc>
        <w:tc>
          <w:tcPr>
            <w:tcW w:w="6614" w:type="dxa"/>
            <w:gridSpan w:val="20"/>
          </w:tcPr>
          <w:p w:rsidR="00FC0819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MDM120</w:t>
            </w:r>
          </w:p>
        </w:tc>
      </w:tr>
      <w:tr w:rsidR="00320B87" w:rsidRPr="00EF0753" w:rsidTr="001B5184">
        <w:tc>
          <w:tcPr>
            <w:tcW w:w="27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B87" w:rsidRPr="00EF0753" w:rsidRDefault="00320B8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Credit value</w:t>
            </w:r>
          </w:p>
        </w:tc>
        <w:tc>
          <w:tcPr>
            <w:tcW w:w="6614" w:type="dxa"/>
            <w:gridSpan w:val="20"/>
          </w:tcPr>
          <w:p w:rsidR="00320B87" w:rsidRPr="004505F1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4505F1" w:rsidRPr="004505F1" w:rsidTr="001B5184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b/>
                <w:sz w:val="20"/>
              </w:rPr>
              <w:t>Level</w:t>
            </w:r>
          </w:p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4505F1">
              <w:rPr>
                <w:rFonts w:ascii="Arial" w:hAnsi="Arial" w:cs="Arial"/>
                <w:sz w:val="16"/>
                <w:szCs w:val="16"/>
              </w:rPr>
              <w:t>Mark the box to the right of the appropriate level with an ‘X’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5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6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7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CC7236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8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4505F1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5F1" w:rsidRPr="004505F1" w:rsidTr="001B5184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4505F1" w:rsidRPr="004505F1" w:rsidRDefault="004505F1" w:rsidP="00774F7E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4505F1">
              <w:rPr>
                <w:rFonts w:ascii="Arial" w:hAnsi="Arial" w:cs="Arial"/>
                <w:sz w:val="20"/>
              </w:rPr>
              <w:t>Level 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05F1">
              <w:rPr>
                <w:rFonts w:ascii="Arial" w:hAnsi="Arial" w:cs="Arial"/>
                <w:sz w:val="16"/>
                <w:szCs w:val="16"/>
              </w:rPr>
              <w:t>(for modules at foundation level)</w:t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4505F1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Entry criteria</w:t>
            </w:r>
            <w:r w:rsidR="006F1BA7" w:rsidRPr="00EF0753">
              <w:rPr>
                <w:rFonts w:ascii="Arial" w:hAnsi="Arial" w:cs="Arial"/>
                <w:b/>
                <w:i/>
                <w:sz w:val="20"/>
              </w:rPr>
              <w:t xml:space="preserve"> for registration on this module</w:t>
            </w:r>
          </w:p>
        </w:tc>
      </w:tr>
      <w:tr w:rsidR="00FC0819" w:rsidRPr="00EF0753" w:rsidTr="001B5184">
        <w:tc>
          <w:tcPr>
            <w:tcW w:w="274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Pre-requisite</w:t>
            </w:r>
            <w:r w:rsidR="006F1BA7" w:rsidRPr="00EF0753">
              <w:rPr>
                <w:rFonts w:ascii="Arial" w:hAnsi="Arial" w:cs="Arial"/>
                <w:b/>
                <w:sz w:val="20"/>
              </w:rPr>
              <w:t>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  <w:tcBorders>
              <w:top w:val="single" w:sz="4" w:space="0" w:color="auto"/>
            </w:tcBorders>
          </w:tcPr>
          <w:p w:rsidR="00642FED" w:rsidRPr="00D41743" w:rsidRDefault="00642FED" w:rsidP="00642F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1743">
              <w:rPr>
                <w:rFonts w:ascii="Arial" w:hAnsi="Arial" w:cs="Arial"/>
                <w:sz w:val="20"/>
                <w:szCs w:val="20"/>
              </w:rPr>
              <w:t>The module is aimed at professionals who are in a position to deliver improvements to the he</w:t>
            </w:r>
            <w:bookmarkStart w:id="0" w:name="_GoBack"/>
            <w:bookmarkEnd w:id="0"/>
            <w:r w:rsidRPr="00D41743">
              <w:rPr>
                <w:rFonts w:ascii="Arial" w:hAnsi="Arial" w:cs="Arial"/>
                <w:sz w:val="20"/>
                <w:szCs w:val="20"/>
              </w:rPr>
              <w:t xml:space="preserve">alth and care of people with dementia.  The minimum entry requirements are: EITHER a degree and evidence of a capacity to study at Master’s level with a substantial interest and/or experience in an area of health or social care OR evidence of a capacity to study at Master’s level and at least two </w:t>
            </w:r>
            <w:proofErr w:type="spellStart"/>
            <w:r w:rsidRPr="00D41743">
              <w:rPr>
                <w:rFonts w:ascii="Arial" w:hAnsi="Arial" w:cs="Arial"/>
                <w:sz w:val="20"/>
                <w:szCs w:val="20"/>
              </w:rPr>
              <w:t>years</w:t>
            </w:r>
            <w:proofErr w:type="spellEnd"/>
            <w:r w:rsidRPr="00D41743">
              <w:rPr>
                <w:rFonts w:ascii="Arial" w:hAnsi="Arial" w:cs="Arial"/>
                <w:sz w:val="20"/>
                <w:szCs w:val="20"/>
              </w:rPr>
              <w:t xml:space="preserve"> work experience in an environment related to dementia care.</w:t>
            </w:r>
          </w:p>
          <w:p w:rsidR="00FC0819" w:rsidRPr="00CC7236" w:rsidRDefault="00591918" w:rsidP="0021493B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591918">
              <w:rPr>
                <w:rFonts w:ascii="Arial" w:hAnsi="Arial" w:cs="Arial"/>
                <w:sz w:val="20"/>
              </w:rPr>
              <w:t>.</w:t>
            </w:r>
          </w:p>
        </w:tc>
      </w:tr>
      <w:tr w:rsidR="00FC0819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Co-requisite modules</w:t>
            </w:r>
          </w:p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in terms of module codes or equivalent</w:t>
            </w:r>
          </w:p>
        </w:tc>
        <w:tc>
          <w:tcPr>
            <w:tcW w:w="6614" w:type="dxa"/>
            <w:gridSpan w:val="20"/>
          </w:tcPr>
          <w:p w:rsidR="00FC0819" w:rsidRPr="00EF0753" w:rsidRDefault="00FC0819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FC0819" w:rsidRPr="00EF0753" w:rsidTr="001B5184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0819" w:rsidRPr="00EF0753" w:rsidRDefault="00FC0819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Module delivery</w:t>
            </w:r>
          </w:p>
        </w:tc>
      </w:tr>
      <w:tr w:rsidR="006F1BA7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Mode of delivery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Taught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6F1BA7" w:rsidRPr="00EF0753" w:rsidRDefault="00C7675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Distance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gridSpan w:val="5"/>
            <w:tcBorders>
              <w:bottom w:val="single" w:sz="4" w:space="0" w:color="auto"/>
            </w:tcBorders>
          </w:tcPr>
          <w:p w:rsidR="006F1BA7" w:rsidRPr="00EF0753" w:rsidRDefault="006F1BA7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Placement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:rsidR="006F1BA7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Online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F1BA7" w:rsidRPr="00EF0753" w:rsidRDefault="006F1BA7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BD3EBA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  <w:tcBorders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0753" w:rsidRPr="00EF0753" w:rsidTr="001B5184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Pattern of delivery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Weekly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Block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753" w:rsidRPr="00EF0753" w:rsidRDefault="00CC7236" w:rsidP="00980800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98080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+ 2 days</w:t>
            </w:r>
          </w:p>
        </w:tc>
      </w:tr>
      <w:tr w:rsidR="006D2311" w:rsidRPr="00EF0753" w:rsidTr="001B5184">
        <w:tc>
          <w:tcPr>
            <w:tcW w:w="93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+</w:t>
            </w:r>
          </w:p>
        </w:tc>
      </w:tr>
      <w:tr w:rsidR="00EF0753" w:rsidRPr="00EF0753" w:rsidTr="001B5184">
        <w:tc>
          <w:tcPr>
            <w:tcW w:w="274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When module is delivered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1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EF0753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Semester 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</w:tcPr>
          <w:p w:rsidR="00EF0753" w:rsidRPr="00EF0753" w:rsidRDefault="00CC723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</w:tcBorders>
          </w:tcPr>
          <w:p w:rsidR="00EF0753" w:rsidRPr="00EF0753" w:rsidRDefault="00EF0753" w:rsidP="00320B8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Throughout year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EF0753" w:rsidRPr="00EF0753" w:rsidRDefault="00EF0753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4505F1" w:rsidRPr="00EF0753" w:rsidTr="001B5184">
        <w:tc>
          <w:tcPr>
            <w:tcW w:w="2742" w:type="dxa"/>
            <w:vMerge/>
            <w:shd w:val="clear" w:color="auto" w:fill="BFBFBF" w:themeFill="background1" w:themeFillShade="BF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4" w:type="dxa"/>
            <w:gridSpan w:val="2"/>
          </w:tcPr>
          <w:p w:rsidR="004505F1" w:rsidRPr="00EF0753" w:rsidRDefault="004505F1" w:rsidP="00EF0753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410" w:type="dxa"/>
            <w:gridSpan w:val="18"/>
          </w:tcPr>
          <w:p w:rsidR="004505F1" w:rsidRPr="00EF0753" w:rsidRDefault="004505F1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Brief description of module content and/ or aims</w:t>
            </w:r>
          </w:p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Overview (max 80 words)</w:t>
            </w:r>
          </w:p>
        </w:tc>
        <w:tc>
          <w:tcPr>
            <w:tcW w:w="6614" w:type="dxa"/>
            <w:gridSpan w:val="20"/>
          </w:tcPr>
          <w:p w:rsidR="00CC7236" w:rsidRPr="00CC7236" w:rsidRDefault="00673AF5" w:rsidP="00DC505C">
            <w:pPr>
              <w:tabs>
                <w:tab w:val="center" w:pos="4153"/>
                <w:tab w:val="right" w:pos="8306"/>
              </w:tabs>
              <w:spacing w:after="0" w:line="240" w:lineRule="auto"/>
              <w:ind w:left="0" w:firstLine="0"/>
              <w:rPr>
                <w:rFonts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module will be taught by senior clinicians, experienced in the diagnosis and management of patients with dementia.  The module ensures students gain a critical understanding of the principles of diagnosis and treatment of dementia and how these can be applied in clinical settings.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 team/ author/ coordinator(s)</w:t>
            </w:r>
          </w:p>
        </w:tc>
        <w:tc>
          <w:tcPr>
            <w:tcW w:w="6614" w:type="dxa"/>
            <w:gridSpan w:val="20"/>
          </w:tcPr>
          <w:p w:rsidR="006F1BA7" w:rsidRPr="00EF0753" w:rsidRDefault="007B41E7" w:rsidP="00C76751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363FED">
              <w:rPr>
                <w:rFonts w:ascii="Arial" w:hAnsi="Arial" w:cs="Arial"/>
                <w:sz w:val="20"/>
              </w:rPr>
              <w:t xml:space="preserve">Dr Victoria </w:t>
            </w:r>
            <w:proofErr w:type="spellStart"/>
            <w:r w:rsidRPr="00363FED">
              <w:rPr>
                <w:rFonts w:ascii="Arial" w:hAnsi="Arial" w:cs="Arial"/>
                <w:sz w:val="20"/>
              </w:rPr>
              <w:t>Lukats</w:t>
            </w:r>
            <w:proofErr w:type="spellEnd"/>
            <w:r w:rsidRPr="00363FED">
              <w:rPr>
                <w:rFonts w:ascii="Arial" w:hAnsi="Arial" w:cs="Arial"/>
                <w:sz w:val="20"/>
              </w:rPr>
              <w:t xml:space="preserve">, Consultant Psychiatrist, Susses Partnership NHS; Dr Naji Tabet, </w:t>
            </w:r>
            <w:r w:rsidR="009F4E47" w:rsidRPr="00363FED">
              <w:rPr>
                <w:rFonts w:ascii="Arial" w:hAnsi="Arial" w:cs="Arial"/>
                <w:sz w:val="20"/>
              </w:rPr>
              <w:t>Senior Lecturer in Old Age Psychiatry,</w:t>
            </w:r>
            <w:r w:rsidR="00363FED" w:rsidRPr="00363FE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F4E47" w:rsidRPr="00363FED">
              <w:rPr>
                <w:rFonts w:ascii="Arial" w:hAnsi="Arial" w:cs="Arial"/>
                <w:sz w:val="20"/>
              </w:rPr>
              <w:t>P</w:t>
            </w:r>
            <w:r w:rsidR="00C76751">
              <w:rPr>
                <w:rFonts w:ascii="Arial" w:hAnsi="Arial" w:cs="Arial"/>
                <w:sz w:val="20"/>
              </w:rPr>
              <w:t xml:space="preserve">ostgraduate </w:t>
            </w:r>
            <w:r w:rsidR="009F4E47" w:rsidRPr="00363FED">
              <w:rPr>
                <w:rFonts w:ascii="Arial" w:hAnsi="Arial" w:cs="Arial"/>
                <w:sz w:val="20"/>
              </w:rPr>
              <w:t xml:space="preserve"> Medicine</w:t>
            </w:r>
            <w:proofErr w:type="gramEnd"/>
            <w:r w:rsidR="00C76751">
              <w:rPr>
                <w:rFonts w:ascii="Arial" w:hAnsi="Arial" w:cs="Arial"/>
                <w:sz w:val="20"/>
              </w:rPr>
              <w:t>, BSMS</w:t>
            </w:r>
            <w:r w:rsidR="009F4E47" w:rsidRPr="00363FED">
              <w:rPr>
                <w:rFonts w:ascii="Arial" w:hAnsi="Arial" w:cs="Arial"/>
                <w:sz w:val="20"/>
              </w:rPr>
              <w:t xml:space="preserve">; </w:t>
            </w:r>
            <w:r w:rsidR="00363FED" w:rsidRPr="00363FED">
              <w:rPr>
                <w:rFonts w:ascii="Arial" w:hAnsi="Arial" w:cs="Arial"/>
                <w:sz w:val="20"/>
              </w:rPr>
              <w:t xml:space="preserve">Dr </w:t>
            </w:r>
            <w:r w:rsidRPr="00363FED">
              <w:rPr>
                <w:rFonts w:ascii="Arial" w:hAnsi="Arial" w:cs="Arial"/>
                <w:sz w:val="20"/>
              </w:rPr>
              <w:t>Tony Coates</w:t>
            </w:r>
            <w:r w:rsidR="00363FED" w:rsidRPr="00363FED">
              <w:rPr>
                <w:rFonts w:ascii="Arial" w:hAnsi="Arial" w:cs="Arial"/>
                <w:sz w:val="20"/>
              </w:rPr>
              <w:t>, Consultant in Old Age Psychiatry, Sussex Partnership NHS Foundation Trust.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6614" w:type="dxa"/>
            <w:gridSpan w:val="20"/>
          </w:tcPr>
          <w:p w:rsidR="006F1BA7" w:rsidRPr="00EF0753" w:rsidRDefault="007B41E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Postgraduate Medicine</w:t>
            </w:r>
          </w:p>
        </w:tc>
      </w:tr>
      <w:tr w:rsidR="006F1BA7" w:rsidRPr="00EF0753" w:rsidTr="001B5184">
        <w:tc>
          <w:tcPr>
            <w:tcW w:w="2742" w:type="dxa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Site/ campus where delivered</w:t>
            </w:r>
          </w:p>
        </w:tc>
        <w:tc>
          <w:tcPr>
            <w:tcW w:w="6614" w:type="dxa"/>
            <w:gridSpan w:val="20"/>
          </w:tcPr>
          <w:p w:rsidR="006F1BA7" w:rsidRPr="00EF0753" w:rsidRDefault="007B41E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Falmer</w:t>
            </w:r>
          </w:p>
        </w:tc>
      </w:tr>
      <w:tr w:rsidR="006F1BA7" w:rsidRPr="004505F1" w:rsidTr="001B5184">
        <w:tc>
          <w:tcPr>
            <w:tcW w:w="9356" w:type="dxa"/>
            <w:gridSpan w:val="21"/>
            <w:shd w:val="clear" w:color="auto" w:fill="BFBFBF" w:themeFill="background1" w:themeFillShade="BF"/>
          </w:tcPr>
          <w:p w:rsidR="006F1BA7" w:rsidRPr="00EF0753" w:rsidRDefault="006F1BA7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Course(s) for which module is appropriate and status on that course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Course</w:t>
            </w:r>
          </w:p>
        </w:tc>
        <w:tc>
          <w:tcPr>
            <w:tcW w:w="3603" w:type="dxa"/>
            <w:gridSpan w:val="11"/>
            <w:shd w:val="clear" w:color="auto" w:fill="BFBFBF" w:themeFill="background1" w:themeFillShade="BF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Status (mandatory/ compulsory/ optional)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MSc Dementia</w:t>
            </w:r>
            <w:r w:rsidR="005E5B6D">
              <w:rPr>
                <w:rFonts w:ascii="Arial" w:hAnsi="Arial" w:cs="Arial"/>
                <w:sz w:val="20"/>
              </w:rPr>
              <w:t xml:space="preserve"> Studies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PGDip Dementia </w:t>
            </w:r>
            <w:r w:rsidR="005E5B6D">
              <w:rPr>
                <w:rFonts w:ascii="Arial" w:hAnsi="Arial" w:cs="Arial"/>
                <w:sz w:val="20"/>
              </w:rPr>
              <w:t>Studies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Mandatory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PGCert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Dementia </w:t>
            </w:r>
            <w:r w:rsidR="005E5B6D">
              <w:rPr>
                <w:rFonts w:ascii="Arial" w:hAnsi="Arial" w:cs="Arial"/>
                <w:sz w:val="20"/>
              </w:rPr>
              <w:t>Studies</w:t>
            </w: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3867E9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Optional</w:t>
            </w:r>
          </w:p>
        </w:tc>
      </w:tr>
      <w:tr w:rsidR="006F1BA7" w:rsidRPr="00EF0753" w:rsidTr="001B5184">
        <w:tc>
          <w:tcPr>
            <w:tcW w:w="5753" w:type="dxa"/>
            <w:gridSpan w:val="10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603" w:type="dxa"/>
            <w:gridSpan w:val="11"/>
            <w:shd w:val="clear" w:color="auto" w:fill="auto"/>
          </w:tcPr>
          <w:p w:rsidR="006F1BA7" w:rsidRPr="00EF0753" w:rsidRDefault="006F1BA7" w:rsidP="00D646B2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3"/>
        <w:gridCol w:w="5126"/>
        <w:gridCol w:w="1417"/>
      </w:tblGrid>
      <w:tr w:rsidR="00F65888" w:rsidRPr="00EF0753" w:rsidTr="006D2311">
        <w:tc>
          <w:tcPr>
            <w:tcW w:w="9356" w:type="dxa"/>
            <w:gridSpan w:val="3"/>
            <w:shd w:val="clear" w:color="auto" w:fill="BFBFBF" w:themeFill="background1" w:themeFillShade="BF"/>
          </w:tcPr>
          <w:p w:rsidR="00F65888" w:rsidRPr="00EF0753" w:rsidRDefault="00F65888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lastRenderedPageBreak/>
              <w:t>MODULE AIMS, ASSESSMENT AND SUPPORT</w:t>
            </w:r>
          </w:p>
        </w:tc>
      </w:tr>
      <w:tr w:rsidR="002315B5" w:rsidRPr="00EF0753" w:rsidTr="006D2311">
        <w:tc>
          <w:tcPr>
            <w:tcW w:w="2813" w:type="dxa"/>
            <w:shd w:val="clear" w:color="auto" w:fill="BFBFBF" w:themeFill="background1" w:themeFillShade="BF"/>
          </w:tcPr>
          <w:p w:rsidR="002315B5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Aims</w:t>
            </w:r>
          </w:p>
        </w:tc>
        <w:tc>
          <w:tcPr>
            <w:tcW w:w="6543" w:type="dxa"/>
            <w:gridSpan w:val="2"/>
          </w:tcPr>
          <w:p w:rsidR="002315B5" w:rsidRPr="00EF0753" w:rsidRDefault="003867E9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module is intended to enable students to have an in-depth knowledge and understanding of assessment and treatment of dementia</w:t>
            </w:r>
          </w:p>
        </w:tc>
      </w:tr>
      <w:tr w:rsidR="00145D5C" w:rsidRPr="00EF0753" w:rsidTr="006D2311">
        <w:tc>
          <w:tcPr>
            <w:tcW w:w="2813" w:type="dxa"/>
            <w:shd w:val="clear" w:color="auto" w:fill="BFBFBF" w:themeFill="background1" w:themeFillShade="BF"/>
          </w:tcPr>
          <w:p w:rsidR="00145D5C" w:rsidRPr="00EF0753" w:rsidRDefault="006B0EE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Learning outcomes</w:t>
            </w:r>
          </w:p>
        </w:tc>
        <w:tc>
          <w:tcPr>
            <w:tcW w:w="6543" w:type="dxa"/>
            <w:gridSpan w:val="2"/>
          </w:tcPr>
          <w:p w:rsidR="003867E9" w:rsidRPr="003867E9" w:rsidRDefault="003867E9" w:rsidP="003867E9">
            <w:pPr>
              <w:spacing w:after="0" w:line="240" w:lineRule="auto"/>
              <w:ind w:left="0" w:firstLine="0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Upon successful module completion, student will be able to demonstrate:</w:t>
            </w:r>
          </w:p>
          <w:p w:rsidR="003867E9" w:rsidRPr="003867E9" w:rsidRDefault="003867E9" w:rsidP="003867E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Knowledge and understanding of scientific basis of 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assessment</w:t>
            </w:r>
            <w:r w:rsidR="0098387A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and treatment of dementia</w:t>
            </w:r>
          </w:p>
          <w:p w:rsidR="003867E9" w:rsidRDefault="003867E9" w:rsidP="003867E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Ability to investigate and </w:t>
            </w:r>
            <w:r w:rsidR="00673A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differentiate between the </w:t>
            </w: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various subtypes of dementia, based on high-level clinical reasoning skills</w:t>
            </w:r>
          </w:p>
          <w:p w:rsidR="00673AF5" w:rsidRPr="003867E9" w:rsidRDefault="00673AF5" w:rsidP="003867E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3867E9">
              <w:rPr>
                <w:rFonts w:ascii="Arial" w:hAnsi="Arial" w:cs="Arial"/>
                <w:color w:val="000000"/>
                <w:sz w:val="20"/>
                <w:lang w:eastAsia="en-US"/>
              </w:rPr>
              <w:t>Ability to critically appraise current and potential new treatment approaches in dementia</w:t>
            </w:r>
          </w:p>
          <w:p w:rsidR="00145D5C" w:rsidRPr="00EF0753" w:rsidRDefault="00145D5C" w:rsidP="003867E9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1B5184"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Content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3867E9" w:rsidRPr="007B41E7" w:rsidRDefault="003867E9" w:rsidP="003867E9">
            <w:pPr>
              <w:tabs>
                <w:tab w:val="center" w:pos="4153"/>
                <w:tab w:val="right" w:pos="8306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7B41E7">
              <w:rPr>
                <w:rFonts w:ascii="Arial" w:hAnsi="Arial" w:cs="Arial"/>
                <w:b/>
                <w:color w:val="000000"/>
                <w:sz w:val="20"/>
              </w:rPr>
              <w:t xml:space="preserve">The principles of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assessment</w:t>
            </w:r>
            <w:r w:rsidRPr="007B41E7">
              <w:rPr>
                <w:rFonts w:ascii="Arial" w:hAnsi="Arial" w:cs="Arial"/>
                <w:b/>
                <w:color w:val="000000"/>
                <w:sz w:val="20"/>
              </w:rPr>
              <w:t xml:space="preserve"> of dementia: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history taking and presenting symptomatology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assessing psychosocial aspects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pre- and post-diagnostic counselling, delivering a diagnosis well and communication skills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assessing behavioural and psychological symptoms and risk assessment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understanding the importance of </w:t>
            </w:r>
            <w:r w:rsidRPr="007B41E7">
              <w:rPr>
                <w:rFonts w:ascii="Arial" w:hAnsi="Arial" w:cs="Arial"/>
                <w:color w:val="000000"/>
                <w:sz w:val="20"/>
              </w:rPr>
              <w:t xml:space="preserve">physical </w:t>
            </w:r>
            <w:r>
              <w:rPr>
                <w:rFonts w:ascii="Arial" w:hAnsi="Arial" w:cs="Arial"/>
                <w:color w:val="000000"/>
                <w:sz w:val="20"/>
              </w:rPr>
              <w:t>assessment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neurocognitive testing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neuroimaging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pathology and other investigations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biomarkers in dementia: current and future role in diagnosis</w:t>
            </w:r>
          </w:p>
          <w:p w:rsidR="003867E9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differential diagnosis and formulation</w:t>
            </w:r>
          </w:p>
          <w:p w:rsidR="003867E9" w:rsidRPr="007B41E7" w:rsidRDefault="003867E9" w:rsidP="003867E9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diagnostic criteria and classifications</w:t>
            </w:r>
          </w:p>
          <w:p w:rsidR="003867E9" w:rsidRPr="007B41E7" w:rsidRDefault="003867E9" w:rsidP="003867E9">
            <w:pPr>
              <w:tabs>
                <w:tab w:val="center" w:pos="4153"/>
                <w:tab w:val="right" w:pos="8306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color w:val="000000"/>
                <w:sz w:val="20"/>
              </w:rPr>
            </w:pPr>
            <w:r w:rsidRPr="007B41E7">
              <w:rPr>
                <w:rFonts w:ascii="Arial" w:hAnsi="Arial" w:cs="Arial"/>
                <w:b/>
                <w:color w:val="000000"/>
                <w:sz w:val="20"/>
              </w:rPr>
              <w:t>Principles of treatment in dementia: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pharmacology and therapeutics for cognitive symptoms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pharmacology and therapeutics for behavioural and psychological symptoms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non pharmacological interventions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psychological and social interventions</w:t>
            </w:r>
          </w:p>
          <w:p w:rsidR="003867E9" w:rsidRDefault="003867E9" w:rsidP="003867E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engaging service users and carers</w:t>
            </w:r>
          </w:p>
          <w:p w:rsidR="00145D5C" w:rsidRPr="00EF0753" w:rsidRDefault="00673AF5" w:rsidP="00673AF5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B41E7">
              <w:rPr>
                <w:rFonts w:ascii="Arial" w:hAnsi="Arial" w:cs="Arial"/>
                <w:color w:val="000000"/>
                <w:sz w:val="20"/>
              </w:rPr>
              <w:t>evidence-based practice</w:t>
            </w:r>
          </w:p>
        </w:tc>
      </w:tr>
      <w:tr w:rsidR="00395C56" w:rsidRPr="00EF0753" w:rsidTr="001B5184"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5C56" w:rsidRPr="00EF0753" w:rsidRDefault="00395C5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Learning support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</w:tcPr>
          <w:p w:rsidR="007E22FE" w:rsidRDefault="007E22FE" w:rsidP="007E22FE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</w:rPr>
            </w:pPr>
            <w:r w:rsidRPr="00BA650D">
              <w:rPr>
                <w:rFonts w:ascii="Arial" w:hAnsi="Arial" w:cs="Arial"/>
                <w:color w:val="000000"/>
                <w:sz w:val="20"/>
              </w:rPr>
              <w:t xml:space="preserve">A list of core / recommended reading is available in the Module Handbook which can be found on </w:t>
            </w:r>
            <w:proofErr w:type="spellStart"/>
            <w:r w:rsidRPr="00BA650D">
              <w:rPr>
                <w:rFonts w:ascii="Arial" w:hAnsi="Arial" w:cs="Arial"/>
                <w:color w:val="000000"/>
                <w:sz w:val="20"/>
              </w:rPr>
              <w:t>StudentCentral</w:t>
            </w:r>
            <w:proofErr w:type="spellEnd"/>
            <w:r w:rsidRPr="00BA650D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395C56" w:rsidRPr="00EF0753" w:rsidRDefault="00395C56" w:rsidP="004505F1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0576FA" w:rsidRPr="000576FA" w:rsidTr="001B5184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D11D68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rPr>
          <w:trHeight w:val="27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Teaching and learning activities</w:t>
            </w:r>
          </w:p>
        </w:tc>
      </w:tr>
      <w:tr w:rsidR="009124CD" w:rsidRPr="00EF0753" w:rsidTr="006D2311">
        <w:trPr>
          <w:trHeight w:val="278"/>
        </w:trPr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Details of teaching and learning activities</w:t>
            </w:r>
          </w:p>
        </w:tc>
        <w:tc>
          <w:tcPr>
            <w:tcW w:w="6543" w:type="dxa"/>
            <w:gridSpan w:val="2"/>
            <w:shd w:val="clear" w:color="auto" w:fill="auto"/>
          </w:tcPr>
          <w:p w:rsidR="00DC505C" w:rsidRPr="00DC505C" w:rsidRDefault="00DC505C" w:rsidP="00DC505C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lang w:eastAsia="en-US"/>
              </w:rPr>
            </w:pPr>
            <w:r w:rsidRPr="00DC505C">
              <w:rPr>
                <w:rFonts w:ascii="Arial" w:hAnsi="Arial" w:cs="Arial"/>
                <w:sz w:val="20"/>
                <w:lang w:eastAsia="en-US"/>
              </w:rPr>
              <w:t>Lectures and small group learning, enhanced through problem-based learning with real case scenarios</w:t>
            </w:r>
            <w:r w:rsidR="00AD3760">
              <w:rPr>
                <w:rFonts w:ascii="Arial" w:hAnsi="Arial" w:cs="Arial"/>
                <w:sz w:val="20"/>
                <w:lang w:eastAsia="en-US"/>
              </w:rPr>
              <w:t xml:space="preserve">. </w:t>
            </w:r>
            <w:r w:rsidRPr="00DC505C">
              <w:rPr>
                <w:rFonts w:ascii="Arial" w:hAnsi="Arial" w:cs="Arial"/>
                <w:sz w:val="20"/>
                <w:lang w:eastAsia="en-US"/>
              </w:rPr>
              <w:t>Formative assessment using case presentations and MCQ papers</w:t>
            </w:r>
          </w:p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9124CD" w:rsidRPr="00EF0753" w:rsidTr="006D2311"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Allocation of study hours</w:t>
            </w:r>
            <w:r w:rsidR="00A32C7F">
              <w:rPr>
                <w:rFonts w:ascii="Arial" w:hAnsi="Arial" w:cs="Arial"/>
                <w:b/>
                <w:sz w:val="20"/>
              </w:rPr>
              <w:t xml:space="preserve"> (indicative)</w:t>
            </w:r>
          </w:p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Where 10 credits = 100 learning hours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Study hours</w:t>
            </w: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SCHEDULED</w:t>
            </w:r>
          </w:p>
          <w:p w:rsidR="00A32C7F" w:rsidRPr="00EF0753" w:rsidRDefault="00A32C7F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auto"/>
          </w:tcPr>
          <w:p w:rsidR="00A32C7F" w:rsidRPr="00B633A5" w:rsidRDefault="00A32C7F" w:rsidP="00B633A5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32C7F" w:rsidRPr="00EF0753" w:rsidRDefault="00DC505C" w:rsidP="00EF0753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GUIDED INDEPENDENT STUDY</w:t>
            </w:r>
          </w:p>
          <w:p w:rsidR="00A32C7F" w:rsidRPr="00EF0753" w:rsidRDefault="00A32C7F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A32C7F" w:rsidP="00B633A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32C7F" w:rsidRPr="00EF0753" w:rsidRDefault="00DC50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6D2311" w:rsidRPr="00EF0753" w:rsidTr="006D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6D2311">
            <w:pPr>
              <w:spacing w:after="0"/>
              <w:ind w:left="26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D209B" w:rsidRPr="00EF0753" w:rsidTr="001B5184">
        <w:tc>
          <w:tcPr>
            <w:tcW w:w="28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PLACEMENT</w:t>
            </w:r>
          </w:p>
          <w:p w:rsidR="00ED209B" w:rsidRPr="00EF0753" w:rsidRDefault="00ED209B" w:rsidP="00ED209B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ED209B" w:rsidRPr="00EF0753" w:rsidRDefault="00ED209B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09B" w:rsidRPr="00EF0753" w:rsidRDefault="00ED209B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4505F1" w:rsidRPr="004505F1" w:rsidTr="001B5184">
        <w:tc>
          <w:tcPr>
            <w:tcW w:w="79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5F1" w:rsidRPr="004505F1" w:rsidRDefault="004505F1" w:rsidP="004505F1">
            <w:pPr>
              <w:spacing w:after="0"/>
              <w:ind w:left="0" w:firstLine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STUDY HOURS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05F1" w:rsidRPr="004505F1" w:rsidRDefault="00EC15DA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200</w:t>
            </w:r>
          </w:p>
        </w:tc>
      </w:tr>
      <w:tr w:rsidR="000576FA" w:rsidRPr="000576FA" w:rsidTr="001B5184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6FA" w:rsidRPr="000576FA" w:rsidRDefault="000576FA" w:rsidP="000576FA">
            <w:pPr>
              <w:spacing w:after="0" w:line="240" w:lineRule="auto"/>
              <w:ind w:left="0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24CD" w:rsidRPr="004505F1" w:rsidTr="001B5184"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124CD" w:rsidRPr="00EF0753" w:rsidRDefault="009124CD" w:rsidP="004505F1">
            <w:pPr>
              <w:spacing w:before="100" w:after="100"/>
              <w:ind w:left="0" w:firstLine="0"/>
              <w:rPr>
                <w:rFonts w:ascii="Arial" w:hAnsi="Arial" w:cs="Arial"/>
                <w:b/>
                <w:i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lastRenderedPageBreak/>
              <w:t>Assessment tasks</w:t>
            </w:r>
          </w:p>
        </w:tc>
      </w:tr>
      <w:tr w:rsidR="009124CD" w:rsidRPr="00EF0753" w:rsidTr="006D2311">
        <w:tc>
          <w:tcPr>
            <w:tcW w:w="2813" w:type="dxa"/>
            <w:shd w:val="clear" w:color="auto" w:fill="BFBFBF" w:themeFill="background1" w:themeFillShade="BF"/>
          </w:tcPr>
          <w:p w:rsidR="009124CD" w:rsidRPr="00EF0753" w:rsidRDefault="00464F5E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assessment for</w:t>
            </w:r>
            <w:r w:rsidR="009124CD" w:rsidRPr="00EF0753">
              <w:rPr>
                <w:rFonts w:ascii="Arial" w:hAnsi="Arial" w:cs="Arial"/>
                <w:b/>
                <w:sz w:val="20"/>
              </w:rPr>
              <w:t xml:space="preserve"> this module</w:t>
            </w:r>
          </w:p>
        </w:tc>
        <w:tc>
          <w:tcPr>
            <w:tcW w:w="6543" w:type="dxa"/>
            <w:gridSpan w:val="2"/>
          </w:tcPr>
          <w:p w:rsidR="009124CD" w:rsidRPr="00EF0753" w:rsidRDefault="00110895" w:rsidP="00110895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3,000 word written assignment in which students </w:t>
            </w:r>
            <w:r w:rsidR="00154A10">
              <w:rPr>
                <w:rFonts w:ascii="Arial" w:hAnsi="Arial" w:cs="Arial"/>
                <w:sz w:val="20"/>
              </w:rPr>
              <w:t xml:space="preserve">are required to select </w:t>
            </w:r>
            <w:r w:rsidR="00C76751">
              <w:rPr>
                <w:rFonts w:ascii="Arial" w:hAnsi="Arial" w:cs="Arial"/>
                <w:sz w:val="20"/>
              </w:rPr>
              <w:t>three cases</w:t>
            </w:r>
            <w:r w:rsidR="00154A10">
              <w:rPr>
                <w:rFonts w:ascii="Arial" w:hAnsi="Arial" w:cs="Arial"/>
                <w:sz w:val="20"/>
              </w:rPr>
              <w:t xml:space="preserve"> from their practice or </w:t>
            </w:r>
            <w:r w:rsidR="00C76751">
              <w:rPr>
                <w:rFonts w:ascii="Arial" w:hAnsi="Arial" w:cs="Arial"/>
                <w:sz w:val="20"/>
              </w:rPr>
              <w:t>experiences;</w:t>
            </w:r>
            <w:r w:rsidR="00154A10">
              <w:rPr>
                <w:rFonts w:ascii="Arial" w:hAnsi="Arial" w:cs="Arial"/>
                <w:sz w:val="20"/>
              </w:rPr>
              <w:t xml:space="preserve"> one should demonstrate principles of assessment and at least one</w:t>
            </w:r>
            <w:r>
              <w:rPr>
                <w:rFonts w:ascii="Arial" w:hAnsi="Arial" w:cs="Arial"/>
                <w:sz w:val="20"/>
              </w:rPr>
              <w:t xml:space="preserve"> should demonstrate</w:t>
            </w:r>
            <w:r w:rsidR="00154A10">
              <w:rPr>
                <w:rFonts w:ascii="Arial" w:hAnsi="Arial" w:cs="Arial"/>
                <w:sz w:val="20"/>
              </w:rPr>
              <w:t xml:space="preserve"> principles of treatment.  </w:t>
            </w:r>
          </w:p>
        </w:tc>
      </w:tr>
      <w:tr w:rsidR="009124CD" w:rsidRPr="00EF0753" w:rsidTr="006D2311">
        <w:tc>
          <w:tcPr>
            <w:tcW w:w="7939" w:type="dxa"/>
            <w:gridSpan w:val="2"/>
            <w:shd w:val="clear" w:color="auto" w:fill="BFBFBF" w:themeFill="background1" w:themeFillShade="BF"/>
          </w:tcPr>
          <w:p w:rsidR="009124CD" w:rsidRPr="00EF0753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Types of assessment task</w:t>
            </w:r>
            <w:r w:rsidR="00A32C7F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  <w:p w:rsidR="009124CD" w:rsidRPr="00EF0753" w:rsidRDefault="00A32C7F" w:rsidP="00A32C7F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Indicative list of summative </w:t>
            </w:r>
            <w:r w:rsidR="009124CD" w:rsidRPr="00EF0753">
              <w:rPr>
                <w:rFonts w:ascii="Arial" w:hAnsi="Arial" w:cs="Arial"/>
                <w:sz w:val="16"/>
                <w:szCs w:val="16"/>
              </w:rPr>
              <w:t>assessment tasks which lead to the award of credit or which are required for progression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124CD" w:rsidRDefault="009124CD" w:rsidP="00EF0753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%</w:t>
            </w:r>
            <w:r w:rsidR="004505F1">
              <w:rPr>
                <w:rFonts w:ascii="Arial" w:hAnsi="Arial" w:cs="Arial"/>
                <w:b/>
                <w:sz w:val="20"/>
              </w:rPr>
              <w:t xml:space="preserve"> weighting</w:t>
            </w:r>
          </w:p>
          <w:p w:rsidR="00EC3C27" w:rsidRPr="00EF0753" w:rsidRDefault="00EC3C27" w:rsidP="00EC3C27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(or indicate if component is pass/fail)</w:t>
            </w: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WRITTEN 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110895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20"/>
              </w:rPr>
            </w:pP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6D2311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COURSEWORK</w:t>
            </w:r>
          </w:p>
          <w:p w:rsidR="00A32C7F" w:rsidRPr="00EF0753" w:rsidRDefault="00A32C7F" w:rsidP="00A32C7F">
            <w:pPr>
              <w:pBdr>
                <w:right w:val="single" w:sz="4" w:space="4" w:color="auto"/>
              </w:pBd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110895" w:rsidRDefault="00110895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10895">
              <w:rPr>
                <w:rFonts w:ascii="Arial" w:hAnsi="Arial" w:cs="Arial"/>
                <w:sz w:val="20"/>
              </w:rPr>
              <w:t>3,000 word written assignment</w:t>
            </w:r>
          </w:p>
        </w:tc>
        <w:tc>
          <w:tcPr>
            <w:tcW w:w="1417" w:type="dxa"/>
          </w:tcPr>
          <w:p w:rsidR="00A32C7F" w:rsidRPr="00EF0753" w:rsidRDefault="00154A10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2C7F" w:rsidRPr="00EF0753" w:rsidTr="00B633A5"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PRACTICAL</w:t>
            </w:r>
          </w:p>
          <w:p w:rsidR="00A32C7F" w:rsidRPr="00EF0753" w:rsidRDefault="00A32C7F" w:rsidP="009124CD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A32C7F" w:rsidRPr="00EF0753" w:rsidRDefault="00A32C7F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D2311" w:rsidRPr="00EF0753" w:rsidTr="00EF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2311" w:rsidRPr="00EF0753" w:rsidRDefault="006D2311" w:rsidP="00EF0753">
            <w:pPr>
              <w:spacing w:after="0"/>
              <w:ind w:left="851" w:firstLine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646B2" w:rsidRPr="00EF0753" w:rsidRDefault="00D646B2" w:rsidP="00D646B2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9"/>
        <w:gridCol w:w="177"/>
        <w:gridCol w:w="3110"/>
        <w:gridCol w:w="1843"/>
        <w:gridCol w:w="1417"/>
      </w:tblGrid>
      <w:tr w:rsidR="00A5505D" w:rsidRPr="00EF0753" w:rsidTr="00EC3C27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EXAMINATION INFORMATION</w:t>
            </w:r>
          </w:p>
        </w:tc>
      </w:tr>
      <w:tr w:rsidR="000777AE" w:rsidRPr="00EF0753" w:rsidTr="00EC3C27">
        <w:tc>
          <w:tcPr>
            <w:tcW w:w="2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77AE" w:rsidRPr="00EF0753" w:rsidRDefault="000777AE" w:rsidP="000777AE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 xml:space="preserve">Area examination board </w:t>
            </w:r>
          </w:p>
        </w:tc>
        <w:tc>
          <w:tcPr>
            <w:tcW w:w="6547" w:type="dxa"/>
            <w:gridSpan w:val="4"/>
            <w:tcBorders>
              <w:bottom w:val="single" w:sz="4" w:space="0" w:color="auto"/>
            </w:tcBorders>
          </w:tcPr>
          <w:p w:rsidR="000777AE" w:rsidRPr="00EF0753" w:rsidRDefault="00154A10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Postgraduate Medicine</w:t>
            </w:r>
          </w:p>
        </w:tc>
      </w:tr>
      <w:tr w:rsidR="00B9610B" w:rsidRPr="004505F1" w:rsidTr="00EC3C27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9610B" w:rsidRPr="00EF0753" w:rsidRDefault="00B9610B" w:rsidP="000576FA">
            <w:pPr>
              <w:spacing w:before="100" w:after="0"/>
              <w:ind w:left="0" w:firstLine="0"/>
              <w:rPr>
                <w:rFonts w:cs="Arial"/>
                <w:b/>
                <w:i/>
                <w:sz w:val="20"/>
              </w:rPr>
            </w:pPr>
            <w:r w:rsidRPr="000576FA">
              <w:rPr>
                <w:rFonts w:ascii="Arial" w:hAnsi="Arial" w:cs="Arial"/>
                <w:sz w:val="16"/>
                <w:szCs w:val="16"/>
              </w:rPr>
              <w:t xml:space="preserve">Refer to Faculty Office for guidance in completing </w:t>
            </w:r>
            <w:r>
              <w:rPr>
                <w:rFonts w:ascii="Arial" w:hAnsi="Arial" w:cs="Arial"/>
                <w:sz w:val="16"/>
                <w:szCs w:val="16"/>
              </w:rPr>
              <w:t xml:space="preserve">the following </w:t>
            </w:r>
            <w:r w:rsidRPr="000576FA">
              <w:rPr>
                <w:rFonts w:ascii="Arial" w:hAnsi="Arial" w:cs="Arial"/>
                <w:sz w:val="16"/>
                <w:szCs w:val="16"/>
              </w:rPr>
              <w:t>section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A5505D" w:rsidRPr="004505F1" w:rsidTr="00EC3C27"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5505D" w:rsidRDefault="00A5505D" w:rsidP="000576FA">
            <w:pPr>
              <w:spacing w:before="100"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i/>
                <w:sz w:val="20"/>
              </w:rPr>
              <w:t>External examiners</w:t>
            </w:r>
          </w:p>
          <w:p w:rsidR="000576FA" w:rsidRPr="000576FA" w:rsidRDefault="000576FA" w:rsidP="00B9610B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D68" w:rsidRPr="00EF0753" w:rsidTr="00D11D68">
        <w:tc>
          <w:tcPr>
            <w:tcW w:w="2986" w:type="dxa"/>
            <w:gridSpan w:val="2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110" w:type="dxa"/>
            <w:shd w:val="clear" w:color="auto" w:fill="BFBFBF" w:themeFill="background1" w:themeFillShade="BF"/>
          </w:tcPr>
          <w:p w:rsidR="00D11D68" w:rsidRPr="00D11D68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D11D68">
              <w:rPr>
                <w:rFonts w:ascii="Arial" w:hAnsi="Arial" w:cs="Arial"/>
                <w:b/>
                <w:sz w:val="20"/>
              </w:rPr>
              <w:t>Position and institution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appointed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1D68" w:rsidRPr="00EF0753" w:rsidRDefault="00D11D68" w:rsidP="006B0EE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tenure ends</w:t>
            </w:r>
          </w:p>
        </w:tc>
      </w:tr>
      <w:tr w:rsidR="00D11D68" w:rsidRPr="00EF0753" w:rsidTr="00D11D68">
        <w:tc>
          <w:tcPr>
            <w:tcW w:w="2986" w:type="dxa"/>
            <w:gridSpan w:val="2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11D68" w:rsidRPr="00EF0753" w:rsidTr="00D11D68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D11D68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</w:tr>
      <w:tr w:rsidR="00D11D68" w:rsidRPr="00EF0753" w:rsidTr="00D11D68"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11D68" w:rsidRPr="00EF0753" w:rsidRDefault="00D11D68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D646B2" w:rsidRPr="00EF0753" w:rsidRDefault="00D646B2" w:rsidP="002D0893">
      <w:pPr>
        <w:spacing w:after="0" w:line="240" w:lineRule="auto"/>
        <w:rPr>
          <w:rFonts w:cs="Arial"/>
        </w:rPr>
      </w:pPr>
    </w:p>
    <w:tbl>
      <w:tblPr>
        <w:tblStyle w:val="TableGrid"/>
        <w:tblW w:w="9356" w:type="dxa"/>
        <w:tblInd w:w="-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0"/>
        <w:gridCol w:w="2943"/>
        <w:gridCol w:w="1442"/>
        <w:gridCol w:w="362"/>
        <w:gridCol w:w="1361"/>
        <w:gridCol w:w="438"/>
      </w:tblGrid>
      <w:tr w:rsidR="00A5505D" w:rsidRPr="00EF0753" w:rsidTr="004F229B">
        <w:tc>
          <w:tcPr>
            <w:tcW w:w="9356" w:type="dxa"/>
            <w:gridSpan w:val="6"/>
            <w:shd w:val="clear" w:color="auto" w:fill="BFBFBF" w:themeFill="background1" w:themeFillShade="BF"/>
          </w:tcPr>
          <w:p w:rsidR="00A5505D" w:rsidRPr="00EF0753" w:rsidRDefault="00A5505D" w:rsidP="00C05B56">
            <w:pPr>
              <w:pStyle w:val="Heading2"/>
              <w:outlineLvl w:val="1"/>
              <w:rPr>
                <w:rFonts w:ascii="Arial" w:hAnsi="Arial"/>
              </w:rPr>
            </w:pPr>
            <w:r w:rsidRPr="00EF0753">
              <w:rPr>
                <w:rFonts w:ascii="Arial" w:hAnsi="Arial"/>
              </w:rPr>
              <w:t>QUALITY ASSURANCE</w:t>
            </w: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first approval</w:t>
            </w:r>
          </w:p>
          <w:p w:rsidR="000E1A96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last revision</w:t>
            </w:r>
          </w:p>
          <w:p w:rsidR="00145D5C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 xml:space="preserve">Only complete where this is </w:t>
            </w:r>
            <w:r w:rsidRPr="00EF0753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EF0753">
              <w:rPr>
                <w:rFonts w:ascii="Arial" w:hAnsi="Arial" w:cs="Arial"/>
                <w:sz w:val="16"/>
                <w:szCs w:val="16"/>
              </w:rPr>
              <w:t xml:space="preserve"> the first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Date of approval for this version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Version number</w:t>
            </w:r>
          </w:p>
        </w:tc>
        <w:tc>
          <w:tcPr>
            <w:tcW w:w="6546" w:type="dxa"/>
            <w:gridSpan w:val="5"/>
          </w:tcPr>
          <w:p w:rsidR="00145D5C" w:rsidRPr="00EF0753" w:rsidRDefault="00145D5C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45D5C" w:rsidRPr="00EF0753" w:rsidTr="004F229B">
        <w:tc>
          <w:tcPr>
            <w:tcW w:w="2810" w:type="dxa"/>
            <w:shd w:val="clear" w:color="auto" w:fill="BFBFBF" w:themeFill="background1" w:themeFillShade="BF"/>
          </w:tcPr>
          <w:p w:rsidR="00145D5C" w:rsidRPr="00EF0753" w:rsidRDefault="000E1A96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Modules replaced</w:t>
            </w:r>
          </w:p>
          <w:p w:rsidR="000E1A96" w:rsidRPr="00EF0753" w:rsidRDefault="000E1A96" w:rsidP="000E1A96">
            <w:pPr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EF0753">
              <w:rPr>
                <w:rFonts w:ascii="Arial" w:hAnsi="Arial" w:cs="Arial"/>
                <w:sz w:val="16"/>
                <w:szCs w:val="16"/>
              </w:rPr>
              <w:t>Specify codes of modules for which this is a replacement</w:t>
            </w:r>
          </w:p>
        </w:tc>
        <w:tc>
          <w:tcPr>
            <w:tcW w:w="6546" w:type="dxa"/>
            <w:gridSpan w:val="5"/>
          </w:tcPr>
          <w:p w:rsidR="00145D5C" w:rsidRPr="00EF0753" w:rsidRDefault="00154A10" w:rsidP="00145D5C">
            <w:pPr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B9610B" w:rsidRPr="00EF0753" w:rsidTr="004F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3" w:type="dxa"/>
            <w:gridSpan w:val="2"/>
            <w:shd w:val="clear" w:color="auto" w:fill="BFBFBF" w:themeFill="background1" w:themeFillShade="BF"/>
          </w:tcPr>
          <w:p w:rsidR="00B9610B" w:rsidRPr="00EF0753" w:rsidRDefault="00B9610B" w:rsidP="00D11D68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EF0753">
              <w:rPr>
                <w:rFonts w:ascii="Arial" w:hAnsi="Arial" w:cs="Arial"/>
                <w:b/>
                <w:sz w:val="20"/>
              </w:rPr>
              <w:t>Available as free-standing module?</w:t>
            </w:r>
          </w:p>
        </w:tc>
        <w:tc>
          <w:tcPr>
            <w:tcW w:w="1442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62" w:type="dxa"/>
            <w:shd w:val="clear" w:color="auto" w:fill="auto"/>
          </w:tcPr>
          <w:p w:rsidR="00B9610B" w:rsidRPr="00EF0753" w:rsidRDefault="00154A10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61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EF0753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38" w:type="dxa"/>
            <w:shd w:val="clear" w:color="auto" w:fill="auto"/>
          </w:tcPr>
          <w:p w:rsidR="00B9610B" w:rsidRPr="00EF0753" w:rsidRDefault="00B9610B" w:rsidP="00D11D68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315B5" w:rsidRPr="00EF0753" w:rsidRDefault="002315B5" w:rsidP="004505F1">
      <w:pPr>
        <w:spacing w:before="100" w:after="100"/>
        <w:ind w:left="0" w:firstLine="0"/>
        <w:rPr>
          <w:rFonts w:cs="Arial"/>
        </w:rPr>
      </w:pPr>
    </w:p>
    <w:sectPr w:rsidR="002315B5" w:rsidRPr="00EF0753" w:rsidSect="009F605B">
      <w:footerReference w:type="default" r:id="rId10"/>
      <w:pgSz w:w="11906" w:h="16838" w:code="9"/>
      <w:pgMar w:top="85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96" w:rsidRPr="009F605B" w:rsidRDefault="00303C96" w:rsidP="009F605B">
      <w:pPr>
        <w:spacing w:after="0" w:line="240" w:lineRule="auto"/>
      </w:pPr>
      <w:r>
        <w:separator/>
      </w:r>
    </w:p>
  </w:endnote>
  <w:endnote w:type="continuationSeparator" w:id="0">
    <w:p w:rsidR="00303C96" w:rsidRPr="009F605B" w:rsidRDefault="00303C96" w:rsidP="009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fon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96" w:rsidRPr="009F605B" w:rsidRDefault="00086BD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Module descriptor</w:t>
    </w:r>
    <w:r w:rsidR="00303C96">
      <w:rPr>
        <w:rFonts w:ascii="Arial" w:hAnsi="Arial" w:cs="Arial"/>
        <w:sz w:val="16"/>
        <w:szCs w:val="16"/>
      </w:rPr>
      <w:t xml:space="preserve">:  updated </w:t>
    </w:r>
    <w:r w:rsidR="00CF0FE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"dd/MM/yyyy HH:mm" </w:instrText>
    </w:r>
    <w:r w:rsidR="00CF0FE4">
      <w:rPr>
        <w:rFonts w:ascii="Arial" w:hAnsi="Arial" w:cs="Arial"/>
        <w:sz w:val="16"/>
        <w:szCs w:val="16"/>
      </w:rPr>
      <w:fldChar w:fldCharType="separate"/>
    </w:r>
    <w:r w:rsidR="00D41743">
      <w:rPr>
        <w:rFonts w:ascii="Arial" w:hAnsi="Arial" w:cs="Arial"/>
        <w:noProof/>
        <w:sz w:val="16"/>
        <w:szCs w:val="16"/>
      </w:rPr>
      <w:t>04/06/2015 09:31</w:t>
    </w:r>
    <w:r w:rsidR="00CF0F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96" w:rsidRPr="009F605B" w:rsidRDefault="00303C96" w:rsidP="009F605B">
      <w:pPr>
        <w:spacing w:after="0" w:line="240" w:lineRule="auto"/>
      </w:pPr>
      <w:r>
        <w:separator/>
      </w:r>
    </w:p>
  </w:footnote>
  <w:footnote w:type="continuationSeparator" w:id="0">
    <w:p w:rsidR="00303C96" w:rsidRPr="009F605B" w:rsidRDefault="00303C96" w:rsidP="009F605B">
      <w:pPr>
        <w:spacing w:after="0" w:line="240" w:lineRule="auto"/>
      </w:pPr>
      <w:r>
        <w:continuationSeparator/>
      </w:r>
    </w:p>
  </w:footnote>
  <w:footnote w:id="1">
    <w:p w:rsidR="00303C96" w:rsidRPr="00A32C7F" w:rsidRDefault="00303C96" w:rsidP="00A32C7F">
      <w:pPr>
        <w:pStyle w:val="FootnoteText"/>
        <w:numPr>
          <w:ilvl w:val="0"/>
          <w:numId w:val="0"/>
        </w:numPr>
        <w:rPr>
          <w:rFonts w:ascii="Arial" w:hAnsi="Arial" w:cs="Arial"/>
        </w:rPr>
      </w:pPr>
      <w:r w:rsidRPr="00A32C7F">
        <w:rPr>
          <w:rStyle w:val="FootnoteReference"/>
          <w:rFonts w:ascii="Arial" w:hAnsi="Arial" w:cs="Arial"/>
        </w:rPr>
        <w:footnoteRef/>
      </w:r>
      <w:r w:rsidRPr="00A32C7F">
        <w:rPr>
          <w:rFonts w:ascii="Arial" w:hAnsi="Arial" w:cs="Arial"/>
        </w:rPr>
        <w:t xml:space="preserve"> </w:t>
      </w:r>
      <w:r w:rsidRPr="00A32C7F">
        <w:rPr>
          <w:rFonts w:ascii="Arial" w:hAnsi="Arial" w:cs="Arial"/>
          <w:sz w:val="16"/>
          <w:szCs w:val="16"/>
        </w:rPr>
        <w:t>Set exercises</w:t>
      </w:r>
      <w:r>
        <w:rPr>
          <w:rFonts w:ascii="Arial" w:hAnsi="Arial" w:cs="Arial"/>
          <w:sz w:val="16"/>
          <w:szCs w:val="16"/>
        </w:rPr>
        <w:t>,</w:t>
      </w:r>
      <w:r w:rsidRPr="00A32C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which assess</w:t>
      </w:r>
      <w:r w:rsidRPr="00A32C7F">
        <w:rPr>
          <w:rFonts w:ascii="Arial" w:hAnsi="Arial" w:cs="Arial"/>
          <w:sz w:val="16"/>
          <w:szCs w:val="16"/>
        </w:rPr>
        <w:t xml:space="preserve"> the application of knowledge</w:t>
      </w:r>
      <w:r>
        <w:rPr>
          <w:rFonts w:ascii="Arial" w:hAnsi="Arial" w:cs="Arial"/>
          <w:sz w:val="16"/>
          <w:szCs w:val="16"/>
        </w:rPr>
        <w:t xml:space="preserve"> or</w:t>
      </w:r>
      <w:r w:rsidRPr="00A32C7F">
        <w:rPr>
          <w:rFonts w:ascii="Arial" w:hAnsi="Arial" w:cs="Arial"/>
          <w:sz w:val="16"/>
          <w:szCs w:val="16"/>
        </w:rPr>
        <w:t xml:space="preserve"> analytical, problem-solving or evaluative skills</w:t>
      </w:r>
      <w:r>
        <w:rPr>
          <w:rFonts w:ascii="Arial" w:hAnsi="Arial" w:cs="Arial"/>
          <w:sz w:val="16"/>
          <w:szCs w:val="16"/>
        </w:rPr>
        <w:t>, are included under the type of assessment most appropriate to the particular task.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98D"/>
    <w:multiLevelType w:val="hybridMultilevel"/>
    <w:tmpl w:val="77D82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6116A"/>
    <w:multiLevelType w:val="hybridMultilevel"/>
    <w:tmpl w:val="8FA4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066A"/>
    <w:multiLevelType w:val="hybridMultilevel"/>
    <w:tmpl w:val="768A0482"/>
    <w:lvl w:ilvl="0" w:tplc="0A9C83C4">
      <w:start w:val="1"/>
      <w:numFmt w:val="lowerRoman"/>
      <w:pStyle w:val="Style1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15535D"/>
    <w:multiLevelType w:val="hybridMultilevel"/>
    <w:tmpl w:val="BAC22C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41CEF"/>
    <w:multiLevelType w:val="hybridMultilevel"/>
    <w:tmpl w:val="61962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7415E7"/>
    <w:multiLevelType w:val="hybridMultilevel"/>
    <w:tmpl w:val="C47A1F76"/>
    <w:lvl w:ilvl="0" w:tplc="F06ABBE6">
      <w:start w:val="1"/>
      <w:numFmt w:val="lowerRoman"/>
      <w:pStyle w:val="FootnoteText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5B5"/>
    <w:rsid w:val="00001F3A"/>
    <w:rsid w:val="00005A21"/>
    <w:rsid w:val="00022F99"/>
    <w:rsid w:val="00035637"/>
    <w:rsid w:val="000576FA"/>
    <w:rsid w:val="000777AE"/>
    <w:rsid w:val="00084142"/>
    <w:rsid w:val="00086BDB"/>
    <w:rsid w:val="00094C80"/>
    <w:rsid w:val="000B1D9C"/>
    <w:rsid w:val="000E1A96"/>
    <w:rsid w:val="000E2153"/>
    <w:rsid w:val="000E620A"/>
    <w:rsid w:val="000F1450"/>
    <w:rsid w:val="00110895"/>
    <w:rsid w:val="00145D5C"/>
    <w:rsid w:val="00151C5A"/>
    <w:rsid w:val="00154A10"/>
    <w:rsid w:val="001640D9"/>
    <w:rsid w:val="00185637"/>
    <w:rsid w:val="00185AC8"/>
    <w:rsid w:val="00187790"/>
    <w:rsid w:val="001B5184"/>
    <w:rsid w:val="00201715"/>
    <w:rsid w:val="0021493B"/>
    <w:rsid w:val="002214C0"/>
    <w:rsid w:val="002315B5"/>
    <w:rsid w:val="00250A73"/>
    <w:rsid w:val="00274881"/>
    <w:rsid w:val="00280083"/>
    <w:rsid w:val="0029533E"/>
    <w:rsid w:val="002B67AC"/>
    <w:rsid w:val="002C590F"/>
    <w:rsid w:val="002D0893"/>
    <w:rsid w:val="002D39DD"/>
    <w:rsid w:val="002D7169"/>
    <w:rsid w:val="002E100A"/>
    <w:rsid w:val="002F2D5D"/>
    <w:rsid w:val="002F559C"/>
    <w:rsid w:val="00303C96"/>
    <w:rsid w:val="00320B87"/>
    <w:rsid w:val="00323841"/>
    <w:rsid w:val="00351B00"/>
    <w:rsid w:val="00363FED"/>
    <w:rsid w:val="00367E12"/>
    <w:rsid w:val="0037192C"/>
    <w:rsid w:val="00381B85"/>
    <w:rsid w:val="003867E9"/>
    <w:rsid w:val="00395C56"/>
    <w:rsid w:val="003D0B18"/>
    <w:rsid w:val="003D26D1"/>
    <w:rsid w:val="003D4309"/>
    <w:rsid w:val="003D4D54"/>
    <w:rsid w:val="003F1A60"/>
    <w:rsid w:val="00447790"/>
    <w:rsid w:val="004505F1"/>
    <w:rsid w:val="00456757"/>
    <w:rsid w:val="00464B53"/>
    <w:rsid w:val="00464F5E"/>
    <w:rsid w:val="004F229B"/>
    <w:rsid w:val="00506AA2"/>
    <w:rsid w:val="005075B5"/>
    <w:rsid w:val="00557DCC"/>
    <w:rsid w:val="00561284"/>
    <w:rsid w:val="00591918"/>
    <w:rsid w:val="005C7BEF"/>
    <w:rsid w:val="005E0DE7"/>
    <w:rsid w:val="005E5B6D"/>
    <w:rsid w:val="005F3B4F"/>
    <w:rsid w:val="00631D91"/>
    <w:rsid w:val="00633DE6"/>
    <w:rsid w:val="00642FED"/>
    <w:rsid w:val="00644E7A"/>
    <w:rsid w:val="006702A9"/>
    <w:rsid w:val="00673AF5"/>
    <w:rsid w:val="0067737E"/>
    <w:rsid w:val="006B0EE8"/>
    <w:rsid w:val="006B5098"/>
    <w:rsid w:val="006D2311"/>
    <w:rsid w:val="006F1BA7"/>
    <w:rsid w:val="006F710B"/>
    <w:rsid w:val="00720D6E"/>
    <w:rsid w:val="00726217"/>
    <w:rsid w:val="00745EA8"/>
    <w:rsid w:val="00745EC5"/>
    <w:rsid w:val="0075476E"/>
    <w:rsid w:val="00755315"/>
    <w:rsid w:val="00774F7E"/>
    <w:rsid w:val="007762A5"/>
    <w:rsid w:val="00781DC0"/>
    <w:rsid w:val="007823DF"/>
    <w:rsid w:val="0079151E"/>
    <w:rsid w:val="007B41E7"/>
    <w:rsid w:val="007E22FE"/>
    <w:rsid w:val="007E3E55"/>
    <w:rsid w:val="00840294"/>
    <w:rsid w:val="00851021"/>
    <w:rsid w:val="00860FF3"/>
    <w:rsid w:val="008764D2"/>
    <w:rsid w:val="0088165E"/>
    <w:rsid w:val="00890D30"/>
    <w:rsid w:val="00896F76"/>
    <w:rsid w:val="008A1E34"/>
    <w:rsid w:val="008B3DE3"/>
    <w:rsid w:val="008B418B"/>
    <w:rsid w:val="008B7295"/>
    <w:rsid w:val="008C708C"/>
    <w:rsid w:val="008E1836"/>
    <w:rsid w:val="00903570"/>
    <w:rsid w:val="009124CD"/>
    <w:rsid w:val="00945918"/>
    <w:rsid w:val="00957F91"/>
    <w:rsid w:val="00980800"/>
    <w:rsid w:val="00980F46"/>
    <w:rsid w:val="0098387A"/>
    <w:rsid w:val="00986E20"/>
    <w:rsid w:val="009D6DD3"/>
    <w:rsid w:val="009E44DD"/>
    <w:rsid w:val="009F4E47"/>
    <w:rsid w:val="009F605B"/>
    <w:rsid w:val="00A02274"/>
    <w:rsid w:val="00A2251E"/>
    <w:rsid w:val="00A32C7F"/>
    <w:rsid w:val="00A4099B"/>
    <w:rsid w:val="00A40C8B"/>
    <w:rsid w:val="00A47EE5"/>
    <w:rsid w:val="00A5505D"/>
    <w:rsid w:val="00A63F04"/>
    <w:rsid w:val="00A759CA"/>
    <w:rsid w:val="00A76FA8"/>
    <w:rsid w:val="00AB14C6"/>
    <w:rsid w:val="00AB1F3D"/>
    <w:rsid w:val="00AD3760"/>
    <w:rsid w:val="00AD68CB"/>
    <w:rsid w:val="00AF09D9"/>
    <w:rsid w:val="00B04ADD"/>
    <w:rsid w:val="00B33A29"/>
    <w:rsid w:val="00B45CB9"/>
    <w:rsid w:val="00B475CB"/>
    <w:rsid w:val="00B633A5"/>
    <w:rsid w:val="00B935F8"/>
    <w:rsid w:val="00B9610B"/>
    <w:rsid w:val="00B97799"/>
    <w:rsid w:val="00BC1BE8"/>
    <w:rsid w:val="00BD3EBA"/>
    <w:rsid w:val="00BE535C"/>
    <w:rsid w:val="00BE7655"/>
    <w:rsid w:val="00C05B56"/>
    <w:rsid w:val="00C13AA2"/>
    <w:rsid w:val="00C1438A"/>
    <w:rsid w:val="00C366A3"/>
    <w:rsid w:val="00C47ACD"/>
    <w:rsid w:val="00C76751"/>
    <w:rsid w:val="00C86C7F"/>
    <w:rsid w:val="00CC7236"/>
    <w:rsid w:val="00CD4AFA"/>
    <w:rsid w:val="00CF0FE4"/>
    <w:rsid w:val="00D03A0A"/>
    <w:rsid w:val="00D11D68"/>
    <w:rsid w:val="00D41743"/>
    <w:rsid w:val="00D646B2"/>
    <w:rsid w:val="00D71DFF"/>
    <w:rsid w:val="00DC505C"/>
    <w:rsid w:val="00DC5757"/>
    <w:rsid w:val="00E073F1"/>
    <w:rsid w:val="00E076AD"/>
    <w:rsid w:val="00E437DF"/>
    <w:rsid w:val="00E81B8E"/>
    <w:rsid w:val="00EB012B"/>
    <w:rsid w:val="00EB10D2"/>
    <w:rsid w:val="00EC15DA"/>
    <w:rsid w:val="00EC3C27"/>
    <w:rsid w:val="00ED209B"/>
    <w:rsid w:val="00EF0753"/>
    <w:rsid w:val="00F00F97"/>
    <w:rsid w:val="00F235AA"/>
    <w:rsid w:val="00F52FD2"/>
    <w:rsid w:val="00F65888"/>
    <w:rsid w:val="00F7315B"/>
    <w:rsid w:val="00F84BA1"/>
    <w:rsid w:val="00F9656D"/>
    <w:rsid w:val="00FA3CF1"/>
    <w:rsid w:val="00FA4926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  <w:style w:type="paragraph" w:styleId="NoSpacing">
    <w:name w:val="No Spacing"/>
    <w:uiPriority w:val="1"/>
    <w:qFormat/>
    <w:rsid w:val="00642FE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DE7"/>
    <w:pPr>
      <w:spacing w:after="200" w:line="276" w:lineRule="auto"/>
      <w:ind w:left="720" w:hanging="7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251E"/>
    <w:pPr>
      <w:keepNext/>
      <w:outlineLvl w:val="0"/>
    </w:pPr>
    <w:rPr>
      <w:rFonts w:eastAsiaTheme="majorEastAsia" w:cstheme="majorBidi"/>
      <w:sz w:val="32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05B56"/>
    <w:pPr>
      <w:keepNext/>
      <w:spacing w:before="100" w:after="100" w:line="240" w:lineRule="auto"/>
      <w:ind w:left="0" w:firstLine="0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315B5"/>
    <w:pPr>
      <w:keepNext/>
      <w:spacing w:before="100" w:after="100" w:line="240" w:lineRule="auto"/>
      <w:ind w:left="0" w:firstLine="0"/>
      <w:outlineLvl w:val="2"/>
    </w:pPr>
    <w:rPr>
      <w:rFonts w:eastAsiaTheme="majorEastAsi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25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5B56"/>
    <w:rPr>
      <w:rFonts w:eastAsiaTheme="majorEastAsia" w:cs="Arial"/>
      <w:b/>
      <w:bCs/>
      <w:iCs/>
      <w:sz w:val="22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A2251E"/>
    <w:rPr>
      <w:rFonts w:eastAsiaTheme="majorEastAsia" w:cstheme="majorBidi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315B5"/>
    <w:rPr>
      <w:rFonts w:eastAsiaTheme="majorEastAsia" w:cs="Arial"/>
      <w:b/>
      <w:bCs/>
      <w:sz w:val="20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A2251E"/>
    <w:pPr>
      <w:numPr>
        <w:numId w:val="1"/>
      </w:numPr>
    </w:pPr>
    <w:rPr>
      <w:rFonts w:ascii="Bembo" w:hAnsi="Bemb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51E"/>
    <w:rPr>
      <w:rFonts w:ascii="Bembo" w:hAnsi="Bembo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A2251E"/>
    <w:pPr>
      <w:tabs>
        <w:tab w:val="center" w:pos="4320"/>
        <w:tab w:val="right" w:pos="8640"/>
      </w:tabs>
    </w:pPr>
    <w:rPr>
      <w:rFonts w:ascii="Bembo" w:hAnsi="Bembo" w:cstheme="minorBidi"/>
      <w:szCs w:val="20"/>
    </w:rPr>
  </w:style>
  <w:style w:type="character" w:customStyle="1" w:styleId="FooterChar">
    <w:name w:val="Footer Char"/>
    <w:basedOn w:val="DefaultParagraphFont"/>
    <w:link w:val="Footer"/>
    <w:rsid w:val="00A2251E"/>
    <w:rPr>
      <w:rFonts w:ascii="Bembo" w:hAnsi="Bembo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2251E"/>
    <w:pPr>
      <w:tabs>
        <w:tab w:val="center" w:pos="4153"/>
        <w:tab w:val="right" w:pos="830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A2251E"/>
    <w:rPr>
      <w:rFonts w:cs="Arial"/>
      <w:sz w:val="24"/>
      <w:szCs w:val="24"/>
      <w:lang w:eastAsia="en-GB"/>
    </w:rPr>
  </w:style>
  <w:style w:type="paragraph" w:customStyle="1" w:styleId="Normalblocktext">
    <w:name w:val="Normal block text"/>
    <w:basedOn w:val="Normal"/>
    <w:qFormat/>
    <w:rsid w:val="00A2251E"/>
  </w:style>
  <w:style w:type="character" w:customStyle="1" w:styleId="Heading4Char">
    <w:name w:val="Heading 4 Char"/>
    <w:basedOn w:val="DefaultParagraphFont"/>
    <w:link w:val="Heading4"/>
    <w:semiHidden/>
    <w:rsid w:val="00A2251E"/>
    <w:rPr>
      <w:rFonts w:cs="Times New Roman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semiHidden/>
    <w:rsid w:val="00A22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251E"/>
    <w:rPr>
      <w:rFonts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2251E"/>
    <w:rPr>
      <w:position w:val="6"/>
      <w:sz w:val="16"/>
    </w:rPr>
  </w:style>
  <w:style w:type="character" w:styleId="CommentReference">
    <w:name w:val="annotation reference"/>
    <w:basedOn w:val="DefaultParagraphFont"/>
    <w:semiHidden/>
    <w:rsid w:val="00A2251E"/>
    <w:rPr>
      <w:sz w:val="16"/>
      <w:szCs w:val="16"/>
    </w:rPr>
  </w:style>
  <w:style w:type="character" w:styleId="PageNumber">
    <w:name w:val="page number"/>
    <w:basedOn w:val="DefaultParagraphFont"/>
    <w:rsid w:val="00A2251E"/>
  </w:style>
  <w:style w:type="character" w:styleId="EndnoteReference">
    <w:name w:val="endnote reference"/>
    <w:basedOn w:val="DefaultParagraphFont"/>
    <w:semiHidden/>
    <w:rsid w:val="00A2251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251E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2251E"/>
    <w:rPr>
      <w:rFonts w:cs="Times New Roman"/>
      <w:sz w:val="18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2251E"/>
    <w:pPr>
      <w:ind w:right="-430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2251E"/>
    <w:rPr>
      <w:rFonts w:ascii="Times" w:hAnsi="Times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A225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2251E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A225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251E"/>
    <w:rPr>
      <w:rFonts w:cs="Times New Roman"/>
      <w:sz w:val="24"/>
      <w:szCs w:val="24"/>
      <w:lang w:eastAsia="en-GB"/>
    </w:rPr>
  </w:style>
  <w:style w:type="paragraph" w:styleId="BlockText">
    <w:name w:val="Block Text"/>
    <w:basedOn w:val="Normal"/>
    <w:link w:val="BlockTextChar"/>
    <w:autoRedefine/>
    <w:rsid w:val="002214C0"/>
    <w:pPr>
      <w:widowControl w:val="0"/>
      <w:spacing w:line="240" w:lineRule="atLeast"/>
      <w:ind w:right="-540"/>
    </w:pPr>
    <w:rPr>
      <w:sz w:val="20"/>
      <w:szCs w:val="20"/>
    </w:rPr>
  </w:style>
  <w:style w:type="character" w:styleId="Hyperlink">
    <w:name w:val="Hyperlink"/>
    <w:basedOn w:val="DefaultParagraphFont"/>
    <w:semiHidden/>
    <w:unhideWhenUsed/>
    <w:rsid w:val="00A2251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2251E"/>
    <w:rPr>
      <w:color w:val="800080"/>
      <w:u w:val="single"/>
    </w:rPr>
  </w:style>
  <w:style w:type="character" w:styleId="Strong">
    <w:name w:val="Strong"/>
    <w:basedOn w:val="DefaultParagraphFont"/>
    <w:unhideWhenUsed/>
    <w:qFormat/>
    <w:rsid w:val="00A2251E"/>
    <w:rPr>
      <w:b/>
      <w:bCs/>
    </w:rPr>
  </w:style>
  <w:style w:type="paragraph" w:styleId="NormalWeb">
    <w:name w:val="Normal (Web)"/>
    <w:basedOn w:val="Normal"/>
    <w:semiHidden/>
    <w:unhideWhenUsed/>
    <w:rsid w:val="00A225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A2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251E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2251E"/>
    <w:rPr>
      <w:rFonts w:ascii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rsid w:val="00A2251E"/>
  </w:style>
  <w:style w:type="paragraph" w:customStyle="1" w:styleId="heading30">
    <w:name w:val="heading3"/>
    <w:basedOn w:val="Normal"/>
    <w:semiHidden/>
    <w:unhideWhenUsed/>
    <w:rsid w:val="00A2251E"/>
    <w:rPr>
      <w:b/>
      <w:bCs/>
    </w:rPr>
  </w:style>
  <w:style w:type="character" w:customStyle="1" w:styleId="heading31">
    <w:name w:val="heading31"/>
    <w:basedOn w:val="DefaultParagraphFont"/>
    <w:semiHidden/>
    <w:unhideWhenUsed/>
    <w:rsid w:val="00A2251E"/>
    <w:rPr>
      <w:b/>
      <w:bCs/>
      <w:sz w:val="24"/>
      <w:szCs w:val="24"/>
    </w:rPr>
  </w:style>
  <w:style w:type="paragraph" w:customStyle="1" w:styleId="Logo">
    <w:name w:val="Logo"/>
    <w:basedOn w:val="Normal"/>
    <w:unhideWhenUsed/>
    <w:rsid w:val="00A2251E"/>
    <w:pPr>
      <w:keepNext/>
      <w:keepLines/>
      <w:spacing w:after="300" w:line="800" w:lineRule="exact"/>
      <w:ind w:left="2540" w:right="-1920"/>
    </w:pPr>
    <w:rPr>
      <w:rFonts w:ascii="Starfont" w:hAnsi="Starfont"/>
      <w:b/>
      <w:sz w:val="144"/>
      <w:szCs w:val="20"/>
    </w:rPr>
  </w:style>
  <w:style w:type="character" w:customStyle="1" w:styleId="a">
    <w:name w:val="a"/>
    <w:basedOn w:val="DefaultParagraphFont"/>
    <w:semiHidden/>
    <w:unhideWhenUsed/>
    <w:rsid w:val="00A2251E"/>
  </w:style>
  <w:style w:type="paragraph" w:customStyle="1" w:styleId="Style1">
    <w:name w:val="Style1"/>
    <w:basedOn w:val="BlockText"/>
    <w:semiHidden/>
    <w:unhideWhenUsed/>
    <w:qFormat/>
    <w:rsid w:val="00A2251E"/>
    <w:pPr>
      <w:numPr>
        <w:numId w:val="2"/>
      </w:numPr>
    </w:pPr>
    <w:rPr>
      <w:rFonts w:cs="Arial"/>
    </w:rPr>
  </w:style>
  <w:style w:type="paragraph" w:customStyle="1" w:styleId="Normalindentedtext">
    <w:name w:val="Normal indented text"/>
    <w:basedOn w:val="Normal"/>
    <w:qFormat/>
    <w:rsid w:val="00A2251E"/>
  </w:style>
  <w:style w:type="character" w:customStyle="1" w:styleId="BlockTextChar">
    <w:name w:val="Block Text Char"/>
    <w:basedOn w:val="DefaultParagraphFont"/>
    <w:link w:val="BlockText"/>
    <w:rsid w:val="002214C0"/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9362A-1374-40DA-9BC0-8E048F0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Goslar</dc:creator>
  <cp:lastModifiedBy>Joanna Bocking</cp:lastModifiedBy>
  <cp:revision>10</cp:revision>
  <cp:lastPrinted>2012-06-27T14:29:00Z</cp:lastPrinted>
  <dcterms:created xsi:type="dcterms:W3CDTF">2012-11-20T09:15:00Z</dcterms:created>
  <dcterms:modified xsi:type="dcterms:W3CDTF">2015-06-04T08:32:00Z</dcterms:modified>
</cp:coreProperties>
</file>