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50" w:rsidRPr="00EF0753" w:rsidRDefault="00DE015B" w:rsidP="009D6DD3">
      <w:pPr>
        <w:rPr>
          <w:rFonts w:cs="Arial"/>
        </w:rPr>
      </w:pPr>
      <w:r>
        <w:rPr>
          <w:rFonts w:cs="Arial"/>
          <w:noProof/>
        </w:rPr>
        <w:drawing>
          <wp:inline distT="0" distB="0" distL="0" distR="0">
            <wp:extent cx="196215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E0A50" w:rsidRPr="00EF0753" w:rsidTr="00DF3A65">
        <w:tc>
          <w:tcPr>
            <w:tcW w:w="9356" w:type="dxa"/>
            <w:shd w:val="clear" w:color="auto" w:fill="BFBFBF"/>
          </w:tcPr>
          <w:p w:rsidR="00AE0A50" w:rsidRPr="00DF3A65" w:rsidRDefault="00AE0A50" w:rsidP="00C05B56">
            <w:pPr>
              <w:pStyle w:val="Heading2"/>
            </w:pPr>
            <w:r w:rsidRPr="00DF3A65">
              <w:t>MODULE SPECIFICATION TEMPLATE</w:t>
            </w:r>
          </w:p>
        </w:tc>
      </w:tr>
    </w:tbl>
    <w:p w:rsidR="00AE0A50" w:rsidRPr="00EF0753" w:rsidRDefault="00AE0A50"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A0" w:firstRow="1" w:lastRow="0" w:firstColumn="1" w:lastColumn="0" w:noHBand="0" w:noVBand="0"/>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AE0A50" w:rsidRPr="00EF0753" w:rsidTr="00DF3A65">
        <w:tc>
          <w:tcPr>
            <w:tcW w:w="9356" w:type="dxa"/>
            <w:gridSpan w:val="21"/>
            <w:shd w:val="clear" w:color="auto" w:fill="BFBFBF"/>
          </w:tcPr>
          <w:p w:rsidR="00AE0A50" w:rsidRPr="00DF3A65" w:rsidRDefault="00AE0A50" w:rsidP="00C05B56">
            <w:pPr>
              <w:pStyle w:val="Heading2"/>
            </w:pPr>
            <w:r w:rsidRPr="00DF3A65">
              <w:t>MODULE DETAILS</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Module title</w:t>
            </w:r>
          </w:p>
        </w:tc>
        <w:tc>
          <w:tcPr>
            <w:tcW w:w="6614" w:type="dxa"/>
            <w:gridSpan w:val="20"/>
          </w:tcPr>
          <w:p w:rsidR="00AE0A50" w:rsidRPr="00DF3A65" w:rsidRDefault="00257AEC" w:rsidP="00DF3A65">
            <w:pPr>
              <w:spacing w:after="0"/>
              <w:ind w:left="0" w:firstLine="0"/>
              <w:rPr>
                <w:rFonts w:cs="Arial"/>
                <w:sz w:val="20"/>
                <w:szCs w:val="20"/>
              </w:rPr>
            </w:pPr>
            <w:r>
              <w:rPr>
                <w:rFonts w:cs="Arial"/>
                <w:sz w:val="20"/>
                <w:szCs w:val="20"/>
              </w:rPr>
              <w:t>High Risk A</w:t>
            </w:r>
            <w:r w:rsidR="00AE0A50" w:rsidRPr="00DF3A65">
              <w:rPr>
                <w:rFonts w:cs="Arial"/>
                <w:sz w:val="20"/>
                <w:szCs w:val="20"/>
              </w:rPr>
              <w:t>naesthesia</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Module code</w:t>
            </w:r>
          </w:p>
        </w:tc>
        <w:tc>
          <w:tcPr>
            <w:tcW w:w="6614" w:type="dxa"/>
            <w:gridSpan w:val="20"/>
          </w:tcPr>
          <w:p w:rsidR="00AE0A50" w:rsidRPr="00DF3A65" w:rsidRDefault="00257AEC" w:rsidP="00DF3A65">
            <w:pPr>
              <w:spacing w:after="0"/>
              <w:ind w:left="0" w:firstLine="0"/>
              <w:rPr>
                <w:rFonts w:cs="Arial"/>
                <w:sz w:val="20"/>
                <w:szCs w:val="20"/>
              </w:rPr>
            </w:pPr>
            <w:r>
              <w:rPr>
                <w:rFonts w:cs="Arial"/>
                <w:sz w:val="20"/>
                <w:szCs w:val="20"/>
              </w:rPr>
              <w:t>MDM124</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Credit value</w:t>
            </w:r>
          </w:p>
        </w:tc>
        <w:tc>
          <w:tcPr>
            <w:tcW w:w="6614" w:type="dxa"/>
            <w:gridSpan w:val="20"/>
          </w:tcPr>
          <w:p w:rsidR="00AE0A50" w:rsidRPr="00DF3A65" w:rsidRDefault="00257AEC" w:rsidP="00DF3A65">
            <w:pPr>
              <w:spacing w:after="0"/>
              <w:ind w:left="0" w:firstLine="0"/>
              <w:rPr>
                <w:rFonts w:cs="Arial"/>
                <w:sz w:val="20"/>
                <w:szCs w:val="20"/>
              </w:rPr>
            </w:pPr>
            <w:r>
              <w:rPr>
                <w:rFonts w:cs="Arial"/>
                <w:sz w:val="20"/>
                <w:szCs w:val="20"/>
              </w:rPr>
              <w:t>20</w:t>
            </w:r>
          </w:p>
        </w:tc>
      </w:tr>
      <w:tr w:rsidR="00AE0A50" w:rsidRPr="004505F1" w:rsidTr="00DF3A65">
        <w:tc>
          <w:tcPr>
            <w:tcW w:w="2742" w:type="dxa"/>
            <w:vMerge w:val="restart"/>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Level</w:t>
            </w:r>
          </w:p>
          <w:p w:rsidR="00AE0A50" w:rsidRPr="00DF3A65" w:rsidRDefault="00AE0A50" w:rsidP="00DF3A65">
            <w:pPr>
              <w:spacing w:after="0"/>
              <w:ind w:left="0" w:firstLine="0"/>
              <w:rPr>
                <w:rFonts w:cs="Arial"/>
                <w:b/>
                <w:sz w:val="20"/>
                <w:szCs w:val="20"/>
              </w:rPr>
            </w:pPr>
            <w:r w:rsidRPr="00DF3A65">
              <w:rPr>
                <w:rFonts w:cs="Arial"/>
                <w:sz w:val="16"/>
                <w:szCs w:val="16"/>
              </w:rPr>
              <w:t>Mark the box to the right of the appropriate level with an ‘X’</w:t>
            </w:r>
          </w:p>
        </w:tc>
        <w:tc>
          <w:tcPr>
            <w:tcW w:w="919" w:type="dxa"/>
          </w:tcPr>
          <w:p w:rsidR="00AE0A50" w:rsidRPr="00DF3A65" w:rsidRDefault="00AE0A50" w:rsidP="00DF3A65">
            <w:pPr>
              <w:spacing w:after="0"/>
              <w:ind w:left="0" w:firstLine="0"/>
              <w:jc w:val="center"/>
              <w:rPr>
                <w:rFonts w:cs="Arial"/>
                <w:sz w:val="20"/>
                <w:szCs w:val="20"/>
              </w:rPr>
            </w:pPr>
            <w:r w:rsidRPr="00DF3A65">
              <w:rPr>
                <w:rFonts w:cs="Arial"/>
                <w:sz w:val="20"/>
                <w:szCs w:val="20"/>
              </w:rPr>
              <w:t>Level 4</w:t>
            </w:r>
          </w:p>
        </w:tc>
        <w:tc>
          <w:tcPr>
            <w:tcW w:w="403" w:type="dxa"/>
            <w:gridSpan w:val="2"/>
          </w:tcPr>
          <w:p w:rsidR="00AE0A50" w:rsidRPr="00DF3A65" w:rsidRDefault="00AE0A50" w:rsidP="00DF3A65">
            <w:pPr>
              <w:spacing w:after="0"/>
              <w:ind w:left="0" w:firstLine="0"/>
              <w:jc w:val="center"/>
              <w:rPr>
                <w:rFonts w:cs="Arial"/>
                <w:sz w:val="20"/>
                <w:szCs w:val="20"/>
              </w:rPr>
            </w:pPr>
          </w:p>
        </w:tc>
        <w:tc>
          <w:tcPr>
            <w:tcW w:w="875" w:type="dxa"/>
            <w:gridSpan w:val="3"/>
          </w:tcPr>
          <w:p w:rsidR="00AE0A50" w:rsidRPr="00DF3A65" w:rsidRDefault="00AE0A50" w:rsidP="00DF3A65">
            <w:pPr>
              <w:spacing w:after="0"/>
              <w:ind w:left="0" w:firstLine="0"/>
              <w:jc w:val="center"/>
              <w:rPr>
                <w:rFonts w:cs="Arial"/>
                <w:sz w:val="20"/>
                <w:szCs w:val="20"/>
              </w:rPr>
            </w:pPr>
            <w:r w:rsidRPr="00DF3A65">
              <w:rPr>
                <w:rFonts w:cs="Arial"/>
                <w:sz w:val="20"/>
                <w:szCs w:val="20"/>
              </w:rPr>
              <w:t>Level 5</w:t>
            </w:r>
          </w:p>
        </w:tc>
        <w:tc>
          <w:tcPr>
            <w:tcW w:w="447" w:type="dxa"/>
          </w:tcPr>
          <w:p w:rsidR="00AE0A50" w:rsidRPr="00DF3A65" w:rsidRDefault="00AE0A50" w:rsidP="00DF3A65">
            <w:pPr>
              <w:spacing w:after="0"/>
              <w:ind w:left="0" w:firstLine="0"/>
              <w:jc w:val="center"/>
              <w:rPr>
                <w:rFonts w:cs="Arial"/>
                <w:sz w:val="20"/>
                <w:szCs w:val="20"/>
              </w:rPr>
            </w:pPr>
          </w:p>
        </w:tc>
        <w:tc>
          <w:tcPr>
            <w:tcW w:w="829" w:type="dxa"/>
            <w:gridSpan w:val="4"/>
          </w:tcPr>
          <w:p w:rsidR="00AE0A50" w:rsidRPr="00DF3A65" w:rsidRDefault="00AE0A50" w:rsidP="00DF3A65">
            <w:pPr>
              <w:spacing w:after="0"/>
              <w:ind w:left="0" w:firstLine="0"/>
              <w:jc w:val="center"/>
              <w:rPr>
                <w:rFonts w:cs="Arial"/>
                <w:sz w:val="20"/>
                <w:szCs w:val="20"/>
              </w:rPr>
            </w:pPr>
            <w:r w:rsidRPr="00DF3A65">
              <w:rPr>
                <w:rFonts w:cs="Arial"/>
                <w:sz w:val="20"/>
                <w:szCs w:val="20"/>
              </w:rPr>
              <w:t>Level 6</w:t>
            </w:r>
          </w:p>
        </w:tc>
        <w:tc>
          <w:tcPr>
            <w:tcW w:w="494" w:type="dxa"/>
            <w:gridSpan w:val="2"/>
          </w:tcPr>
          <w:p w:rsidR="00AE0A50" w:rsidRPr="00DF3A65" w:rsidRDefault="00AE0A50" w:rsidP="00DF3A65">
            <w:pPr>
              <w:spacing w:after="0"/>
              <w:ind w:left="0" w:firstLine="0"/>
              <w:jc w:val="center"/>
              <w:rPr>
                <w:rFonts w:cs="Arial"/>
                <w:sz w:val="20"/>
                <w:szCs w:val="20"/>
              </w:rPr>
            </w:pPr>
          </w:p>
        </w:tc>
        <w:tc>
          <w:tcPr>
            <w:tcW w:w="923" w:type="dxa"/>
            <w:gridSpan w:val="3"/>
          </w:tcPr>
          <w:p w:rsidR="00AE0A50" w:rsidRPr="00DF3A65" w:rsidRDefault="00AE0A50" w:rsidP="00DF3A65">
            <w:pPr>
              <w:spacing w:after="0"/>
              <w:ind w:left="0" w:firstLine="0"/>
              <w:jc w:val="center"/>
              <w:rPr>
                <w:rFonts w:cs="Arial"/>
                <w:sz w:val="20"/>
                <w:szCs w:val="20"/>
              </w:rPr>
            </w:pPr>
            <w:r w:rsidRPr="00DF3A65">
              <w:rPr>
                <w:rFonts w:cs="Arial"/>
                <w:sz w:val="20"/>
                <w:szCs w:val="20"/>
              </w:rPr>
              <w:t>Level 7</w:t>
            </w:r>
          </w:p>
        </w:tc>
        <w:tc>
          <w:tcPr>
            <w:tcW w:w="401" w:type="dxa"/>
          </w:tcPr>
          <w:p w:rsidR="00AE0A50" w:rsidRPr="00DF3A65" w:rsidRDefault="00AE0A50" w:rsidP="00DF3A65">
            <w:pPr>
              <w:spacing w:after="0"/>
              <w:ind w:left="0" w:firstLine="0"/>
              <w:jc w:val="center"/>
              <w:rPr>
                <w:rFonts w:cs="Arial"/>
                <w:sz w:val="20"/>
                <w:szCs w:val="20"/>
              </w:rPr>
            </w:pPr>
          </w:p>
        </w:tc>
        <w:tc>
          <w:tcPr>
            <w:tcW w:w="875" w:type="dxa"/>
          </w:tcPr>
          <w:p w:rsidR="00AE0A50" w:rsidRPr="00DF3A65" w:rsidRDefault="00AE0A50" w:rsidP="00DF3A65">
            <w:pPr>
              <w:spacing w:after="0"/>
              <w:ind w:left="0" w:firstLine="0"/>
              <w:jc w:val="center"/>
              <w:rPr>
                <w:rFonts w:cs="Arial"/>
                <w:sz w:val="20"/>
                <w:szCs w:val="20"/>
              </w:rPr>
            </w:pPr>
            <w:r w:rsidRPr="00DF3A65">
              <w:rPr>
                <w:rFonts w:cs="Arial"/>
                <w:sz w:val="20"/>
                <w:szCs w:val="20"/>
              </w:rPr>
              <w:t>Level 8</w:t>
            </w:r>
          </w:p>
        </w:tc>
        <w:tc>
          <w:tcPr>
            <w:tcW w:w="448" w:type="dxa"/>
            <w:gridSpan w:val="2"/>
          </w:tcPr>
          <w:p w:rsidR="00AE0A50" w:rsidRPr="00DF3A65" w:rsidRDefault="00AE0A50" w:rsidP="00DF3A65">
            <w:pPr>
              <w:spacing w:after="0"/>
              <w:ind w:left="0" w:firstLine="0"/>
              <w:jc w:val="center"/>
              <w:rPr>
                <w:rFonts w:cs="Arial"/>
                <w:sz w:val="20"/>
                <w:szCs w:val="20"/>
              </w:rPr>
            </w:pPr>
          </w:p>
        </w:tc>
      </w:tr>
      <w:tr w:rsidR="00AE0A50" w:rsidRPr="004505F1" w:rsidTr="00DF3A65">
        <w:tc>
          <w:tcPr>
            <w:tcW w:w="2742" w:type="dxa"/>
            <w:vMerge/>
            <w:shd w:val="clear" w:color="auto" w:fill="BFBFBF"/>
          </w:tcPr>
          <w:p w:rsidR="00AE0A50" w:rsidRPr="00DF3A65" w:rsidRDefault="00AE0A50" w:rsidP="00DF3A65">
            <w:pPr>
              <w:spacing w:after="0"/>
              <w:ind w:left="0" w:firstLine="0"/>
              <w:rPr>
                <w:rFonts w:cs="Arial"/>
                <w:b/>
                <w:sz w:val="20"/>
                <w:szCs w:val="20"/>
              </w:rPr>
            </w:pPr>
          </w:p>
        </w:tc>
        <w:tc>
          <w:tcPr>
            <w:tcW w:w="3473" w:type="dxa"/>
            <w:gridSpan w:val="11"/>
          </w:tcPr>
          <w:p w:rsidR="00AE0A50" w:rsidRPr="00DF3A65" w:rsidRDefault="00AE0A50" w:rsidP="00DF3A65">
            <w:pPr>
              <w:spacing w:after="0"/>
              <w:ind w:left="0" w:firstLine="0"/>
              <w:jc w:val="center"/>
              <w:rPr>
                <w:rFonts w:cs="Arial"/>
                <w:sz w:val="20"/>
                <w:szCs w:val="20"/>
              </w:rPr>
            </w:pPr>
            <w:r w:rsidRPr="00DF3A65">
              <w:rPr>
                <w:rFonts w:cs="Arial"/>
                <w:sz w:val="20"/>
                <w:szCs w:val="20"/>
              </w:rPr>
              <w:t>Level 0</w:t>
            </w:r>
            <w:r w:rsidR="00257AEC">
              <w:rPr>
                <w:rFonts w:cs="Arial"/>
                <w:sz w:val="20"/>
                <w:szCs w:val="20"/>
              </w:rPr>
              <w:t xml:space="preserve"> </w:t>
            </w:r>
            <w:r w:rsidRPr="00DF3A65">
              <w:rPr>
                <w:rFonts w:cs="Arial"/>
                <w:sz w:val="16"/>
                <w:szCs w:val="16"/>
              </w:rPr>
              <w:t>(for modules at foundation level)</w:t>
            </w:r>
          </w:p>
        </w:tc>
        <w:tc>
          <w:tcPr>
            <w:tcW w:w="494" w:type="dxa"/>
            <w:gridSpan w:val="2"/>
          </w:tcPr>
          <w:p w:rsidR="00AE0A50" w:rsidRPr="00DF3A65" w:rsidRDefault="00AE0A50" w:rsidP="00DF3A65">
            <w:pPr>
              <w:spacing w:after="0"/>
              <w:ind w:left="0" w:firstLine="0"/>
              <w:rPr>
                <w:rFonts w:cs="Arial"/>
                <w:sz w:val="20"/>
                <w:szCs w:val="20"/>
              </w:rPr>
            </w:pPr>
          </w:p>
        </w:tc>
        <w:tc>
          <w:tcPr>
            <w:tcW w:w="2647" w:type="dxa"/>
            <w:gridSpan w:val="7"/>
            <w:tcBorders>
              <w:bottom w:val="nil"/>
            </w:tcBorders>
            <w:shd w:val="clear" w:color="auto" w:fill="BFBFBF"/>
          </w:tcPr>
          <w:p w:rsidR="00AE0A50" w:rsidRPr="00DF3A65" w:rsidRDefault="00AE0A50" w:rsidP="00DF3A65">
            <w:pPr>
              <w:spacing w:after="0"/>
              <w:ind w:left="0" w:firstLine="0"/>
              <w:rPr>
                <w:rFonts w:cs="Arial"/>
                <w:sz w:val="20"/>
                <w:szCs w:val="20"/>
              </w:rPr>
            </w:pPr>
          </w:p>
        </w:tc>
      </w:tr>
      <w:tr w:rsidR="00AE0A50" w:rsidRPr="004505F1" w:rsidTr="00DF3A65">
        <w:tc>
          <w:tcPr>
            <w:tcW w:w="9356" w:type="dxa"/>
            <w:gridSpan w:val="21"/>
            <w:tcBorders>
              <w:top w:val="nil"/>
            </w:tcBorders>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Entry criteria for registration on this module</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Pre-requisites</w:t>
            </w:r>
          </w:p>
          <w:p w:rsidR="00AE0A50" w:rsidRPr="00DF3A65" w:rsidRDefault="00AE0A50" w:rsidP="00DF3A65">
            <w:pPr>
              <w:spacing w:after="0"/>
              <w:ind w:left="0" w:firstLine="0"/>
              <w:rPr>
                <w:rFonts w:cs="Arial"/>
                <w:b/>
                <w:sz w:val="20"/>
                <w:szCs w:val="20"/>
              </w:rPr>
            </w:pPr>
            <w:r w:rsidRPr="00DF3A65">
              <w:rPr>
                <w:rFonts w:cs="Arial"/>
                <w:sz w:val="16"/>
                <w:szCs w:val="16"/>
              </w:rPr>
              <w:t>Specify in terms of module codes or equivalent</w:t>
            </w:r>
          </w:p>
        </w:tc>
        <w:tc>
          <w:tcPr>
            <w:tcW w:w="6614" w:type="dxa"/>
            <w:gridSpan w:val="20"/>
          </w:tcPr>
          <w:p w:rsidR="009C4ECD" w:rsidRPr="009C4ECD" w:rsidRDefault="009C4ECD" w:rsidP="009C4ECD">
            <w:pPr>
              <w:pStyle w:val="NoSpacing"/>
              <w:rPr>
                <w:rFonts w:ascii="Arial" w:hAnsi="Arial" w:cs="Arial"/>
                <w:color w:val="000000"/>
                <w:sz w:val="20"/>
                <w:szCs w:val="20"/>
              </w:rPr>
            </w:pPr>
            <w:r w:rsidRPr="009C4ECD">
              <w:rPr>
                <w:rFonts w:ascii="Arial" w:hAnsi="Arial" w:cs="Arial"/>
                <w:color w:val="000000"/>
                <w:sz w:val="20"/>
                <w:szCs w:val="20"/>
              </w:rPr>
              <w:t xml:space="preserve">Students should have a Medical degree plus a minimum of 2 years UK NHS experience in Anaesthesia.  Students are </w:t>
            </w:r>
            <w:r w:rsidR="004C1E2E">
              <w:rPr>
                <w:rFonts w:ascii="Arial" w:hAnsi="Arial" w:cs="Arial"/>
                <w:color w:val="000000"/>
                <w:sz w:val="20"/>
                <w:szCs w:val="20"/>
              </w:rPr>
              <w:t xml:space="preserve">normally expected to be in </w:t>
            </w:r>
            <w:bookmarkStart w:id="0" w:name="_GoBack"/>
            <w:bookmarkEnd w:id="0"/>
            <w:r w:rsidRPr="009C4ECD">
              <w:rPr>
                <w:rFonts w:ascii="Arial" w:hAnsi="Arial" w:cs="Arial"/>
                <w:color w:val="000000"/>
                <w:sz w:val="20"/>
                <w:szCs w:val="20"/>
              </w:rPr>
              <w:t>clinical practice throughout the course.</w:t>
            </w:r>
          </w:p>
          <w:p w:rsidR="00AE0A50" w:rsidRPr="00DF3A65" w:rsidRDefault="00AE0A50" w:rsidP="00DF3A65">
            <w:pPr>
              <w:spacing w:after="0" w:line="240" w:lineRule="auto"/>
              <w:rPr>
                <w:rFonts w:cs="Arial"/>
                <w:sz w:val="20"/>
                <w:szCs w:val="20"/>
              </w:rPr>
            </w:pP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Co-requisite modules</w:t>
            </w:r>
          </w:p>
          <w:p w:rsidR="00AE0A50" w:rsidRPr="00DF3A65" w:rsidRDefault="00AE0A50" w:rsidP="00DF3A65">
            <w:pPr>
              <w:spacing w:after="0"/>
              <w:ind w:left="0" w:firstLine="0"/>
              <w:rPr>
                <w:rFonts w:cs="Arial"/>
                <w:b/>
                <w:sz w:val="20"/>
                <w:szCs w:val="20"/>
              </w:rPr>
            </w:pPr>
            <w:r w:rsidRPr="00DF3A65">
              <w:rPr>
                <w:rFonts w:cs="Arial"/>
                <w:sz w:val="16"/>
                <w:szCs w:val="16"/>
              </w:rPr>
              <w:t>Specify in terms of module codes or equivalent</w:t>
            </w:r>
          </w:p>
        </w:tc>
        <w:tc>
          <w:tcPr>
            <w:tcW w:w="6614" w:type="dxa"/>
            <w:gridSpan w:val="20"/>
          </w:tcPr>
          <w:p w:rsidR="00AE0A50" w:rsidRPr="00DF3A65" w:rsidRDefault="00AE0A50" w:rsidP="00DF3A65">
            <w:pPr>
              <w:spacing w:after="0"/>
              <w:ind w:left="0" w:firstLine="0"/>
              <w:rPr>
                <w:rFonts w:cs="Arial"/>
                <w:sz w:val="20"/>
                <w:szCs w:val="20"/>
              </w:rPr>
            </w:pPr>
          </w:p>
        </w:tc>
      </w:tr>
      <w:tr w:rsidR="00AE0A50" w:rsidRPr="00EF0753" w:rsidTr="00DF3A65">
        <w:tc>
          <w:tcPr>
            <w:tcW w:w="9356" w:type="dxa"/>
            <w:gridSpan w:val="21"/>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Module delivery</w:t>
            </w:r>
          </w:p>
        </w:tc>
      </w:tr>
      <w:tr w:rsidR="00AE0A50" w:rsidRPr="00EF0753" w:rsidTr="00DF3A65">
        <w:tc>
          <w:tcPr>
            <w:tcW w:w="2742"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Mode of delivery</w:t>
            </w:r>
          </w:p>
        </w:tc>
        <w:tc>
          <w:tcPr>
            <w:tcW w:w="1204" w:type="dxa"/>
            <w:gridSpan w:val="2"/>
          </w:tcPr>
          <w:p w:rsidR="00AE0A50" w:rsidRPr="00DF3A65" w:rsidRDefault="00AE0A50" w:rsidP="00DF3A65">
            <w:pPr>
              <w:spacing w:after="0"/>
              <w:ind w:left="0" w:firstLine="0"/>
              <w:jc w:val="center"/>
              <w:rPr>
                <w:rFonts w:cs="Arial"/>
                <w:sz w:val="20"/>
                <w:szCs w:val="20"/>
              </w:rPr>
            </w:pPr>
            <w:r w:rsidRPr="00DF3A65">
              <w:rPr>
                <w:rFonts w:cs="Arial"/>
                <w:sz w:val="20"/>
                <w:szCs w:val="20"/>
              </w:rPr>
              <w:t>Taught</w:t>
            </w:r>
          </w:p>
        </w:tc>
        <w:tc>
          <w:tcPr>
            <w:tcW w:w="489" w:type="dxa"/>
            <w:gridSpan w:val="2"/>
          </w:tcPr>
          <w:p w:rsidR="00AE0A50" w:rsidRPr="00DF3A65" w:rsidRDefault="00AE0A50" w:rsidP="00DF3A65">
            <w:pPr>
              <w:spacing w:after="0"/>
              <w:ind w:left="0" w:firstLine="0"/>
              <w:rPr>
                <w:rFonts w:cs="Arial"/>
                <w:sz w:val="20"/>
                <w:szCs w:val="20"/>
              </w:rPr>
            </w:pPr>
            <w:r w:rsidRPr="00DF3A65">
              <w:rPr>
                <w:rFonts w:cs="Arial"/>
                <w:sz w:val="20"/>
                <w:szCs w:val="20"/>
              </w:rPr>
              <w:t>X</w:t>
            </w:r>
          </w:p>
        </w:tc>
        <w:tc>
          <w:tcPr>
            <w:tcW w:w="1256" w:type="dxa"/>
            <w:gridSpan w:val="4"/>
          </w:tcPr>
          <w:p w:rsidR="00AE0A50" w:rsidRPr="00DF3A65" w:rsidRDefault="00AE0A50" w:rsidP="00DF3A65">
            <w:pPr>
              <w:spacing w:after="0"/>
              <w:ind w:left="0" w:firstLine="0"/>
              <w:jc w:val="center"/>
              <w:rPr>
                <w:rFonts w:cs="Arial"/>
                <w:sz w:val="20"/>
                <w:szCs w:val="20"/>
              </w:rPr>
            </w:pPr>
            <w:r w:rsidRPr="00DF3A65">
              <w:rPr>
                <w:rFonts w:cs="Arial"/>
                <w:sz w:val="20"/>
                <w:szCs w:val="20"/>
              </w:rPr>
              <w:t>Distance</w:t>
            </w:r>
          </w:p>
        </w:tc>
        <w:tc>
          <w:tcPr>
            <w:tcW w:w="383" w:type="dxa"/>
            <w:gridSpan w:val="2"/>
          </w:tcPr>
          <w:p w:rsidR="00AE0A50" w:rsidRPr="00DF3A65" w:rsidRDefault="00AE0A50" w:rsidP="00DF3A65">
            <w:pPr>
              <w:spacing w:after="0"/>
              <w:ind w:left="0" w:firstLine="0"/>
              <w:rPr>
                <w:rFonts w:cs="Arial"/>
                <w:sz w:val="20"/>
                <w:szCs w:val="20"/>
              </w:rPr>
            </w:pPr>
          </w:p>
        </w:tc>
        <w:tc>
          <w:tcPr>
            <w:tcW w:w="1121" w:type="dxa"/>
            <w:gridSpan w:val="5"/>
          </w:tcPr>
          <w:p w:rsidR="00AE0A50" w:rsidRPr="00DF3A65" w:rsidRDefault="00AE0A50" w:rsidP="00DF3A65">
            <w:pPr>
              <w:spacing w:after="0"/>
              <w:ind w:left="0" w:firstLine="0"/>
              <w:jc w:val="center"/>
              <w:rPr>
                <w:rFonts w:cs="Arial"/>
                <w:sz w:val="20"/>
                <w:szCs w:val="20"/>
              </w:rPr>
            </w:pPr>
            <w:r w:rsidRPr="00DF3A65">
              <w:rPr>
                <w:rFonts w:cs="Arial"/>
                <w:sz w:val="20"/>
                <w:szCs w:val="20"/>
              </w:rPr>
              <w:t>Placement</w:t>
            </w:r>
          </w:p>
        </w:tc>
        <w:tc>
          <w:tcPr>
            <w:tcW w:w="437" w:type="dxa"/>
          </w:tcPr>
          <w:p w:rsidR="00AE0A50" w:rsidRPr="00DF3A65" w:rsidRDefault="00AE0A50" w:rsidP="00DF3A65">
            <w:pPr>
              <w:spacing w:after="0"/>
              <w:ind w:left="0" w:firstLine="0"/>
              <w:rPr>
                <w:rFonts w:cs="Arial"/>
                <w:sz w:val="20"/>
                <w:szCs w:val="20"/>
              </w:rPr>
            </w:pPr>
          </w:p>
        </w:tc>
        <w:tc>
          <w:tcPr>
            <w:tcW w:w="1286" w:type="dxa"/>
            <w:gridSpan w:val="3"/>
          </w:tcPr>
          <w:p w:rsidR="00AE0A50" w:rsidRPr="00DF3A65" w:rsidRDefault="00AE0A50" w:rsidP="00DF3A65">
            <w:pPr>
              <w:spacing w:after="0"/>
              <w:ind w:left="0" w:firstLine="0"/>
              <w:jc w:val="center"/>
              <w:rPr>
                <w:rFonts w:cs="Arial"/>
                <w:sz w:val="20"/>
                <w:szCs w:val="20"/>
              </w:rPr>
            </w:pPr>
            <w:r w:rsidRPr="00DF3A65">
              <w:rPr>
                <w:rFonts w:cs="Arial"/>
                <w:sz w:val="20"/>
                <w:szCs w:val="20"/>
              </w:rPr>
              <w:t>Online</w:t>
            </w:r>
          </w:p>
        </w:tc>
        <w:tc>
          <w:tcPr>
            <w:tcW w:w="438" w:type="dxa"/>
          </w:tcPr>
          <w:p w:rsidR="00AE0A50" w:rsidRPr="00DF3A65" w:rsidRDefault="00AE0A50" w:rsidP="00DF3A65">
            <w:pPr>
              <w:spacing w:after="0"/>
              <w:ind w:left="0" w:firstLine="0"/>
              <w:rPr>
                <w:rFonts w:cs="Arial"/>
                <w:sz w:val="20"/>
                <w:szCs w:val="20"/>
              </w:rPr>
            </w:pPr>
          </w:p>
        </w:tc>
      </w:tr>
      <w:tr w:rsidR="00AE0A50" w:rsidRPr="00EF0753" w:rsidTr="00DF3A65">
        <w:tc>
          <w:tcPr>
            <w:tcW w:w="2742"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p>
        </w:tc>
        <w:tc>
          <w:tcPr>
            <w:tcW w:w="1204" w:type="dxa"/>
            <w:gridSpan w:val="2"/>
          </w:tcPr>
          <w:p w:rsidR="00AE0A50" w:rsidRPr="00DF3A65" w:rsidRDefault="00AE0A50" w:rsidP="00DF3A65">
            <w:pPr>
              <w:spacing w:after="0"/>
              <w:ind w:left="0" w:firstLine="0"/>
              <w:jc w:val="center"/>
              <w:rPr>
                <w:rFonts w:cs="Arial"/>
                <w:sz w:val="20"/>
                <w:szCs w:val="20"/>
              </w:rPr>
            </w:pPr>
            <w:r w:rsidRPr="00DF3A65">
              <w:rPr>
                <w:rFonts w:cs="Arial"/>
                <w:sz w:val="20"/>
                <w:szCs w:val="20"/>
              </w:rPr>
              <w:t>Other</w:t>
            </w:r>
          </w:p>
        </w:tc>
        <w:tc>
          <w:tcPr>
            <w:tcW w:w="5410" w:type="dxa"/>
            <w:gridSpan w:val="18"/>
          </w:tcPr>
          <w:p w:rsidR="00AE0A50" w:rsidRPr="00DF3A65" w:rsidRDefault="00AE0A50" w:rsidP="00DF3A65">
            <w:pPr>
              <w:spacing w:after="0"/>
              <w:ind w:left="0" w:firstLine="0"/>
              <w:rPr>
                <w:rFonts w:cs="Arial"/>
                <w:sz w:val="20"/>
                <w:szCs w:val="20"/>
              </w:rPr>
            </w:pPr>
          </w:p>
        </w:tc>
      </w:tr>
      <w:tr w:rsidR="00AE0A50" w:rsidRPr="00EF0753" w:rsidTr="00DF3A65">
        <w:tc>
          <w:tcPr>
            <w:tcW w:w="9356" w:type="dxa"/>
            <w:gridSpan w:val="21"/>
            <w:tcBorders>
              <w:top w:val="nil"/>
              <w:bottom w:val="nil"/>
            </w:tcBorders>
            <w:shd w:val="clear" w:color="auto" w:fill="BFBFBF"/>
          </w:tcPr>
          <w:p w:rsidR="00AE0A50" w:rsidRPr="00DF3A65" w:rsidRDefault="00AE0A50" w:rsidP="00DF3A65">
            <w:pPr>
              <w:spacing w:after="0"/>
              <w:ind w:left="0" w:firstLine="0"/>
              <w:rPr>
                <w:rFonts w:cs="Arial"/>
                <w:sz w:val="4"/>
                <w:szCs w:val="4"/>
              </w:rPr>
            </w:pPr>
          </w:p>
        </w:tc>
      </w:tr>
      <w:tr w:rsidR="00AE0A50" w:rsidRPr="00EF0753" w:rsidTr="00DF3A65">
        <w:tc>
          <w:tcPr>
            <w:tcW w:w="2742" w:type="dxa"/>
            <w:tcBorders>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Pattern of delivery</w:t>
            </w:r>
          </w:p>
        </w:tc>
        <w:tc>
          <w:tcPr>
            <w:tcW w:w="1204" w:type="dxa"/>
            <w:gridSpan w:val="2"/>
          </w:tcPr>
          <w:p w:rsidR="00AE0A50" w:rsidRPr="00DF3A65" w:rsidRDefault="00AE0A50" w:rsidP="00DF3A65">
            <w:pPr>
              <w:spacing w:after="0"/>
              <w:ind w:left="0" w:firstLine="0"/>
              <w:jc w:val="center"/>
              <w:rPr>
                <w:rFonts w:cs="Arial"/>
                <w:sz w:val="20"/>
                <w:szCs w:val="20"/>
              </w:rPr>
            </w:pPr>
            <w:r w:rsidRPr="00DF3A65">
              <w:rPr>
                <w:rFonts w:cs="Arial"/>
                <w:sz w:val="20"/>
                <w:szCs w:val="20"/>
              </w:rPr>
              <w:t>Weekly</w:t>
            </w:r>
          </w:p>
        </w:tc>
        <w:tc>
          <w:tcPr>
            <w:tcW w:w="489" w:type="dxa"/>
            <w:gridSpan w:val="2"/>
          </w:tcPr>
          <w:p w:rsidR="00AE0A50" w:rsidRPr="00DF3A65" w:rsidRDefault="00AE0A50" w:rsidP="00DF3A65">
            <w:pPr>
              <w:spacing w:after="0"/>
              <w:ind w:left="0" w:firstLine="0"/>
              <w:rPr>
                <w:rFonts w:cs="Arial"/>
                <w:sz w:val="20"/>
                <w:szCs w:val="20"/>
              </w:rPr>
            </w:pPr>
          </w:p>
        </w:tc>
        <w:tc>
          <w:tcPr>
            <w:tcW w:w="1256" w:type="dxa"/>
            <w:gridSpan w:val="4"/>
          </w:tcPr>
          <w:p w:rsidR="00AE0A50" w:rsidRPr="00DF3A65" w:rsidRDefault="00AE0A50" w:rsidP="00DF3A65">
            <w:pPr>
              <w:spacing w:after="0"/>
              <w:ind w:left="0" w:firstLine="0"/>
              <w:jc w:val="center"/>
              <w:rPr>
                <w:rFonts w:cs="Arial"/>
                <w:sz w:val="20"/>
                <w:szCs w:val="20"/>
              </w:rPr>
            </w:pPr>
            <w:r w:rsidRPr="00DF3A65">
              <w:rPr>
                <w:rFonts w:cs="Arial"/>
                <w:sz w:val="20"/>
                <w:szCs w:val="20"/>
              </w:rPr>
              <w:t>Block</w:t>
            </w:r>
          </w:p>
        </w:tc>
        <w:tc>
          <w:tcPr>
            <w:tcW w:w="383" w:type="dxa"/>
            <w:gridSpan w:val="2"/>
          </w:tcPr>
          <w:p w:rsidR="00AE0A50" w:rsidRPr="00DF3A65" w:rsidRDefault="00AE0A50" w:rsidP="00DF3A65">
            <w:pPr>
              <w:spacing w:after="0"/>
              <w:ind w:left="0" w:firstLine="0"/>
              <w:rPr>
                <w:rFonts w:cs="Arial"/>
                <w:sz w:val="20"/>
                <w:szCs w:val="20"/>
              </w:rPr>
            </w:pPr>
            <w:r w:rsidRPr="00DF3A65">
              <w:rPr>
                <w:rFonts w:cs="Arial"/>
                <w:sz w:val="20"/>
                <w:szCs w:val="20"/>
              </w:rPr>
              <w:t>X</w:t>
            </w:r>
          </w:p>
        </w:tc>
        <w:tc>
          <w:tcPr>
            <w:tcW w:w="1121" w:type="dxa"/>
            <w:gridSpan w:val="5"/>
          </w:tcPr>
          <w:p w:rsidR="00AE0A50" w:rsidRPr="00DF3A65" w:rsidRDefault="00AE0A50" w:rsidP="00DF3A65">
            <w:pPr>
              <w:spacing w:after="0"/>
              <w:ind w:left="0" w:firstLine="0"/>
              <w:jc w:val="center"/>
              <w:rPr>
                <w:rFonts w:cs="Arial"/>
                <w:sz w:val="20"/>
                <w:szCs w:val="20"/>
              </w:rPr>
            </w:pPr>
            <w:r w:rsidRPr="00DF3A65">
              <w:rPr>
                <w:rFonts w:cs="Arial"/>
                <w:sz w:val="20"/>
                <w:szCs w:val="20"/>
              </w:rPr>
              <w:t>Other</w:t>
            </w:r>
          </w:p>
        </w:tc>
        <w:tc>
          <w:tcPr>
            <w:tcW w:w="2161" w:type="dxa"/>
            <w:gridSpan w:val="5"/>
          </w:tcPr>
          <w:p w:rsidR="00AE0A50" w:rsidRPr="00DF3A65" w:rsidRDefault="00AE0A50" w:rsidP="00DF3A65">
            <w:pPr>
              <w:spacing w:after="0"/>
              <w:ind w:left="0" w:firstLine="0"/>
              <w:rPr>
                <w:rFonts w:cs="Arial"/>
                <w:sz w:val="20"/>
                <w:szCs w:val="20"/>
              </w:rPr>
            </w:pPr>
          </w:p>
        </w:tc>
      </w:tr>
      <w:tr w:rsidR="00AE0A50" w:rsidRPr="00EF0753" w:rsidTr="00DF3A65">
        <w:tc>
          <w:tcPr>
            <w:tcW w:w="9356" w:type="dxa"/>
            <w:gridSpan w:val="21"/>
            <w:tcBorders>
              <w:top w:val="nil"/>
            </w:tcBorders>
            <w:shd w:val="clear" w:color="auto" w:fill="BFBFBF"/>
          </w:tcPr>
          <w:p w:rsidR="00AE0A50" w:rsidRPr="00DF3A65" w:rsidRDefault="00AE0A50" w:rsidP="00DF3A65">
            <w:pPr>
              <w:spacing w:after="0"/>
              <w:ind w:left="0" w:firstLine="0"/>
              <w:rPr>
                <w:rFonts w:cs="Arial"/>
                <w:sz w:val="4"/>
                <w:szCs w:val="4"/>
              </w:rPr>
            </w:pPr>
          </w:p>
        </w:tc>
      </w:tr>
      <w:tr w:rsidR="00AE0A50" w:rsidRPr="00EF0753" w:rsidTr="00DF3A65">
        <w:tc>
          <w:tcPr>
            <w:tcW w:w="2742" w:type="dxa"/>
            <w:vMerge w:val="restart"/>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When module is delivered</w:t>
            </w:r>
          </w:p>
        </w:tc>
        <w:tc>
          <w:tcPr>
            <w:tcW w:w="1693" w:type="dxa"/>
            <w:gridSpan w:val="4"/>
          </w:tcPr>
          <w:p w:rsidR="00AE0A50" w:rsidRPr="00DF3A65" w:rsidRDefault="00AE0A50" w:rsidP="00DF3A65">
            <w:pPr>
              <w:spacing w:after="0"/>
              <w:ind w:left="0" w:firstLine="0"/>
              <w:jc w:val="center"/>
              <w:rPr>
                <w:rFonts w:cs="Arial"/>
                <w:sz w:val="20"/>
                <w:szCs w:val="20"/>
              </w:rPr>
            </w:pPr>
            <w:r w:rsidRPr="00DF3A65">
              <w:rPr>
                <w:rFonts w:cs="Arial"/>
                <w:sz w:val="20"/>
                <w:szCs w:val="20"/>
              </w:rPr>
              <w:t>Semester 1</w:t>
            </w:r>
          </w:p>
        </w:tc>
        <w:tc>
          <w:tcPr>
            <w:tcW w:w="387" w:type="dxa"/>
          </w:tcPr>
          <w:p w:rsidR="00AE0A50" w:rsidRPr="00DF3A65" w:rsidRDefault="009353D0" w:rsidP="00DF3A65">
            <w:pPr>
              <w:spacing w:after="0"/>
              <w:ind w:left="0" w:firstLine="0"/>
              <w:rPr>
                <w:rFonts w:cs="Arial"/>
                <w:sz w:val="20"/>
                <w:szCs w:val="20"/>
              </w:rPr>
            </w:pPr>
            <w:r>
              <w:rPr>
                <w:rFonts w:cs="Arial"/>
                <w:sz w:val="20"/>
                <w:szCs w:val="20"/>
              </w:rPr>
              <w:t>X</w:t>
            </w:r>
          </w:p>
        </w:tc>
        <w:tc>
          <w:tcPr>
            <w:tcW w:w="1692" w:type="dxa"/>
            <w:gridSpan w:val="7"/>
          </w:tcPr>
          <w:p w:rsidR="00AE0A50" w:rsidRPr="00DF3A65" w:rsidRDefault="00AE0A50" w:rsidP="00DF3A65">
            <w:pPr>
              <w:spacing w:after="0"/>
              <w:ind w:left="0" w:firstLine="0"/>
              <w:jc w:val="center"/>
              <w:rPr>
                <w:rFonts w:cs="Arial"/>
                <w:sz w:val="20"/>
                <w:szCs w:val="20"/>
              </w:rPr>
            </w:pPr>
            <w:r w:rsidRPr="00DF3A65">
              <w:rPr>
                <w:rFonts w:cs="Arial"/>
                <w:sz w:val="20"/>
                <w:szCs w:val="20"/>
              </w:rPr>
              <w:t>Semester 2</w:t>
            </w:r>
          </w:p>
        </w:tc>
        <w:tc>
          <w:tcPr>
            <w:tcW w:w="424" w:type="dxa"/>
            <w:gridSpan w:val="2"/>
          </w:tcPr>
          <w:p w:rsidR="00AE0A50" w:rsidRPr="00DF3A65" w:rsidRDefault="00AE0A50" w:rsidP="00DF3A65">
            <w:pPr>
              <w:spacing w:after="0"/>
              <w:ind w:left="0" w:firstLine="0"/>
              <w:rPr>
                <w:rFonts w:cs="Arial"/>
                <w:sz w:val="20"/>
                <w:szCs w:val="20"/>
              </w:rPr>
            </w:pPr>
          </w:p>
        </w:tc>
        <w:tc>
          <w:tcPr>
            <w:tcW w:w="1980" w:type="dxa"/>
            <w:gridSpan w:val="5"/>
          </w:tcPr>
          <w:p w:rsidR="00AE0A50" w:rsidRPr="00DF3A65" w:rsidRDefault="00AE0A50" w:rsidP="00DF3A65">
            <w:pPr>
              <w:spacing w:after="0"/>
              <w:ind w:left="0" w:firstLine="0"/>
              <w:jc w:val="center"/>
              <w:rPr>
                <w:rFonts w:cs="Arial"/>
                <w:sz w:val="20"/>
                <w:szCs w:val="20"/>
              </w:rPr>
            </w:pPr>
            <w:r w:rsidRPr="00DF3A65">
              <w:rPr>
                <w:rFonts w:cs="Arial"/>
                <w:sz w:val="20"/>
                <w:szCs w:val="20"/>
              </w:rPr>
              <w:t>Throughout year</w:t>
            </w:r>
          </w:p>
        </w:tc>
        <w:tc>
          <w:tcPr>
            <w:tcW w:w="438" w:type="dxa"/>
          </w:tcPr>
          <w:p w:rsidR="00AE0A50" w:rsidRPr="00DF3A65" w:rsidRDefault="00AE0A50" w:rsidP="00DF3A65">
            <w:pPr>
              <w:spacing w:after="0"/>
              <w:ind w:left="0" w:firstLine="0"/>
              <w:rPr>
                <w:rFonts w:cs="Arial"/>
                <w:sz w:val="20"/>
                <w:szCs w:val="20"/>
              </w:rPr>
            </w:pPr>
          </w:p>
        </w:tc>
      </w:tr>
      <w:tr w:rsidR="00AE0A50" w:rsidRPr="00EF0753" w:rsidTr="00DF3A65">
        <w:tc>
          <w:tcPr>
            <w:tcW w:w="2742" w:type="dxa"/>
            <w:vMerge/>
            <w:shd w:val="clear" w:color="auto" w:fill="BFBFBF"/>
          </w:tcPr>
          <w:p w:rsidR="00AE0A50" w:rsidRPr="00DF3A65" w:rsidRDefault="00AE0A50" w:rsidP="00DF3A65">
            <w:pPr>
              <w:spacing w:after="0"/>
              <w:ind w:left="0" w:firstLine="0"/>
              <w:rPr>
                <w:rFonts w:cs="Arial"/>
                <w:b/>
                <w:sz w:val="20"/>
                <w:szCs w:val="20"/>
              </w:rPr>
            </w:pPr>
          </w:p>
        </w:tc>
        <w:tc>
          <w:tcPr>
            <w:tcW w:w="1204" w:type="dxa"/>
            <w:gridSpan w:val="2"/>
          </w:tcPr>
          <w:p w:rsidR="00AE0A50" w:rsidRPr="00DF3A65" w:rsidRDefault="00AE0A50" w:rsidP="00DF3A65">
            <w:pPr>
              <w:spacing w:after="0"/>
              <w:ind w:left="0" w:firstLine="0"/>
              <w:jc w:val="center"/>
              <w:rPr>
                <w:rFonts w:cs="Arial"/>
                <w:sz w:val="20"/>
                <w:szCs w:val="20"/>
              </w:rPr>
            </w:pPr>
            <w:r w:rsidRPr="00DF3A65">
              <w:rPr>
                <w:rFonts w:cs="Arial"/>
                <w:sz w:val="20"/>
                <w:szCs w:val="20"/>
              </w:rPr>
              <w:t>Other</w:t>
            </w:r>
          </w:p>
        </w:tc>
        <w:tc>
          <w:tcPr>
            <w:tcW w:w="5410" w:type="dxa"/>
            <w:gridSpan w:val="18"/>
          </w:tcPr>
          <w:p w:rsidR="00AE0A50" w:rsidRPr="00DF3A65" w:rsidRDefault="00AE0A50" w:rsidP="00DF3A65">
            <w:pPr>
              <w:spacing w:after="0"/>
              <w:ind w:left="0" w:firstLine="0"/>
              <w:rPr>
                <w:rFonts w:cs="Arial"/>
                <w:sz w:val="20"/>
                <w:szCs w:val="20"/>
              </w:rPr>
            </w:pP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sz w:val="20"/>
                <w:szCs w:val="20"/>
              </w:rPr>
            </w:pPr>
            <w:r w:rsidRPr="00DF3A65">
              <w:rPr>
                <w:rFonts w:cs="Arial"/>
                <w:b/>
                <w:sz w:val="20"/>
                <w:szCs w:val="20"/>
              </w:rPr>
              <w:t>Brief description of module content and/ or aims</w:t>
            </w:r>
          </w:p>
          <w:p w:rsidR="00AE0A50" w:rsidRPr="00DF3A65" w:rsidRDefault="00AE0A50" w:rsidP="00DF3A65">
            <w:pPr>
              <w:spacing w:after="0"/>
              <w:ind w:left="0" w:firstLine="0"/>
              <w:rPr>
                <w:rFonts w:cs="Arial"/>
                <w:sz w:val="16"/>
                <w:szCs w:val="16"/>
              </w:rPr>
            </w:pPr>
            <w:r w:rsidRPr="00DF3A65">
              <w:rPr>
                <w:rFonts w:cs="Arial"/>
                <w:sz w:val="16"/>
                <w:szCs w:val="16"/>
              </w:rPr>
              <w:t>Overview (max 80 words)</w:t>
            </w:r>
          </w:p>
        </w:tc>
        <w:tc>
          <w:tcPr>
            <w:tcW w:w="6614" w:type="dxa"/>
            <w:gridSpan w:val="20"/>
          </w:tcPr>
          <w:p w:rsidR="00AE0A50" w:rsidRPr="00DF3A65" w:rsidRDefault="00AE0A50" w:rsidP="00DF3A65">
            <w:pPr>
              <w:spacing w:after="0"/>
              <w:ind w:left="0" w:firstLine="0"/>
              <w:rPr>
                <w:rFonts w:cs="Arial"/>
                <w:sz w:val="20"/>
                <w:szCs w:val="20"/>
              </w:rPr>
            </w:pPr>
            <w:r w:rsidRPr="00DF3A65">
              <w:rPr>
                <w:rFonts w:cs="Arial"/>
                <w:sz w:val="20"/>
                <w:szCs w:val="20"/>
              </w:rPr>
              <w:t>This module will aim to direct students towards a deeper understanding of the assessment and multidisciplinary management of patients at high risk of morbidity and mortality in the peri-operative period.</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Module team/ author/ coordinator(s)</w:t>
            </w:r>
          </w:p>
        </w:tc>
        <w:tc>
          <w:tcPr>
            <w:tcW w:w="6614" w:type="dxa"/>
            <w:gridSpan w:val="20"/>
          </w:tcPr>
          <w:p w:rsidR="00F973A7" w:rsidRDefault="00F973A7" w:rsidP="00DF3A65">
            <w:pPr>
              <w:spacing w:after="0"/>
              <w:ind w:left="0" w:firstLine="0"/>
              <w:rPr>
                <w:rFonts w:cs="Arial"/>
                <w:sz w:val="20"/>
                <w:szCs w:val="20"/>
              </w:rPr>
            </w:pPr>
            <w:r>
              <w:rPr>
                <w:rFonts w:cs="Arial"/>
                <w:sz w:val="20"/>
                <w:szCs w:val="20"/>
              </w:rPr>
              <w:t>Dr Nevil Hutchinson</w:t>
            </w:r>
          </w:p>
          <w:p w:rsidR="00F973A7" w:rsidRPr="00DF3A65" w:rsidRDefault="00F973A7" w:rsidP="00DF3A65">
            <w:pPr>
              <w:spacing w:after="0"/>
              <w:ind w:left="0" w:firstLine="0"/>
              <w:rPr>
                <w:rFonts w:cs="Arial"/>
                <w:sz w:val="20"/>
                <w:szCs w:val="20"/>
              </w:rPr>
            </w:pPr>
            <w:r>
              <w:rPr>
                <w:rFonts w:cs="Arial"/>
                <w:sz w:val="20"/>
                <w:szCs w:val="20"/>
              </w:rPr>
              <w:t>Dr Sophie Morris</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School</w:t>
            </w:r>
          </w:p>
        </w:tc>
        <w:tc>
          <w:tcPr>
            <w:tcW w:w="6614" w:type="dxa"/>
            <w:gridSpan w:val="20"/>
          </w:tcPr>
          <w:p w:rsidR="00AE0A50" w:rsidRPr="00DF3A65" w:rsidRDefault="00257AEC" w:rsidP="00DF3A65">
            <w:pPr>
              <w:spacing w:after="0"/>
              <w:ind w:left="0" w:firstLine="0"/>
              <w:rPr>
                <w:rFonts w:cs="Arial"/>
                <w:sz w:val="20"/>
                <w:szCs w:val="20"/>
              </w:rPr>
            </w:pPr>
            <w:r>
              <w:rPr>
                <w:rFonts w:cs="Arial"/>
                <w:sz w:val="20"/>
                <w:szCs w:val="20"/>
              </w:rPr>
              <w:t>Postgraduate Medicine, BSMS</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Site/ campus where delivered</w:t>
            </w:r>
          </w:p>
        </w:tc>
        <w:tc>
          <w:tcPr>
            <w:tcW w:w="6614" w:type="dxa"/>
            <w:gridSpan w:val="20"/>
          </w:tcPr>
          <w:p w:rsidR="00AE0A50" w:rsidRDefault="00AE0A50" w:rsidP="00586EC6">
            <w:pPr>
              <w:spacing w:after="0"/>
              <w:ind w:left="0" w:firstLine="0"/>
              <w:rPr>
                <w:rFonts w:cs="Arial"/>
                <w:sz w:val="20"/>
                <w:szCs w:val="20"/>
              </w:rPr>
            </w:pPr>
            <w:r>
              <w:rPr>
                <w:rFonts w:cs="Arial"/>
                <w:sz w:val="20"/>
                <w:szCs w:val="20"/>
              </w:rPr>
              <w:t>Falmer</w:t>
            </w:r>
          </w:p>
          <w:p w:rsidR="00AE0A50" w:rsidRDefault="00AE0A50" w:rsidP="00586EC6">
            <w:pPr>
              <w:spacing w:after="0"/>
              <w:ind w:left="0" w:firstLine="0"/>
              <w:rPr>
                <w:rFonts w:cs="Arial"/>
                <w:sz w:val="20"/>
                <w:szCs w:val="20"/>
              </w:rPr>
            </w:pPr>
          </w:p>
          <w:p w:rsidR="00AE0A50" w:rsidRPr="00DF3A65" w:rsidRDefault="00AE0A50" w:rsidP="00586EC6">
            <w:pPr>
              <w:spacing w:after="0"/>
              <w:ind w:left="0" w:firstLine="0"/>
              <w:rPr>
                <w:rFonts w:cs="Arial"/>
                <w:sz w:val="20"/>
                <w:szCs w:val="20"/>
              </w:rPr>
            </w:pPr>
            <w:r>
              <w:rPr>
                <w:rFonts w:cs="Arial"/>
                <w:sz w:val="20"/>
                <w:szCs w:val="20"/>
              </w:rPr>
              <w:t>Princess Royal Hospital, Haywards Heath</w:t>
            </w:r>
          </w:p>
        </w:tc>
      </w:tr>
      <w:tr w:rsidR="00AE0A50" w:rsidRPr="004505F1" w:rsidTr="00DF3A65">
        <w:tc>
          <w:tcPr>
            <w:tcW w:w="9356" w:type="dxa"/>
            <w:gridSpan w:val="21"/>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Course(s) for which module is appropriate and status on that course</w:t>
            </w:r>
          </w:p>
        </w:tc>
      </w:tr>
      <w:tr w:rsidR="00AE0A50" w:rsidRPr="00EF0753" w:rsidTr="00DF3A65">
        <w:tc>
          <w:tcPr>
            <w:tcW w:w="5753" w:type="dxa"/>
            <w:gridSpan w:val="10"/>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Course</w:t>
            </w:r>
          </w:p>
        </w:tc>
        <w:tc>
          <w:tcPr>
            <w:tcW w:w="3603" w:type="dxa"/>
            <w:gridSpan w:val="11"/>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Status (mandatory/ compulsory/ optional)</w:t>
            </w:r>
          </w:p>
        </w:tc>
      </w:tr>
      <w:tr w:rsidR="00AE0A50" w:rsidRPr="00EF0753" w:rsidTr="00DF3A65">
        <w:tc>
          <w:tcPr>
            <w:tcW w:w="5753" w:type="dxa"/>
            <w:gridSpan w:val="10"/>
          </w:tcPr>
          <w:p w:rsidR="00AE0A50" w:rsidRPr="00DF3A65" w:rsidRDefault="00257AEC" w:rsidP="00DF3A65">
            <w:pPr>
              <w:spacing w:after="0"/>
              <w:ind w:left="0" w:firstLine="0"/>
              <w:rPr>
                <w:rFonts w:cs="Arial"/>
                <w:sz w:val="20"/>
                <w:szCs w:val="20"/>
              </w:rPr>
            </w:pPr>
            <w:r>
              <w:rPr>
                <w:rFonts w:cs="Arial"/>
                <w:sz w:val="20"/>
                <w:szCs w:val="20"/>
              </w:rPr>
              <w:t xml:space="preserve">MSC </w:t>
            </w:r>
            <w:r w:rsidR="00AE0A50">
              <w:rPr>
                <w:rFonts w:cs="Arial"/>
                <w:sz w:val="20"/>
                <w:szCs w:val="20"/>
              </w:rPr>
              <w:t>Anaesthesia and Perioperative Care</w:t>
            </w:r>
          </w:p>
        </w:tc>
        <w:tc>
          <w:tcPr>
            <w:tcW w:w="3603" w:type="dxa"/>
            <w:gridSpan w:val="11"/>
          </w:tcPr>
          <w:p w:rsidR="00AE0A50" w:rsidRPr="00DF3A65" w:rsidRDefault="00257AEC" w:rsidP="00DF3A65">
            <w:pPr>
              <w:spacing w:after="0"/>
              <w:ind w:left="0" w:firstLine="0"/>
              <w:rPr>
                <w:rFonts w:cs="Arial"/>
                <w:sz w:val="20"/>
                <w:szCs w:val="20"/>
              </w:rPr>
            </w:pPr>
            <w:r>
              <w:rPr>
                <w:rFonts w:cs="Arial"/>
                <w:sz w:val="20"/>
                <w:szCs w:val="20"/>
              </w:rPr>
              <w:t>M</w:t>
            </w:r>
            <w:r w:rsidR="00AE0A50">
              <w:rPr>
                <w:rFonts w:cs="Arial"/>
                <w:sz w:val="20"/>
                <w:szCs w:val="20"/>
              </w:rPr>
              <w:t>andatory</w:t>
            </w:r>
          </w:p>
        </w:tc>
      </w:tr>
      <w:tr w:rsidR="00AE0A50" w:rsidRPr="00EF0753" w:rsidTr="00DF3A65">
        <w:tc>
          <w:tcPr>
            <w:tcW w:w="5753" w:type="dxa"/>
            <w:gridSpan w:val="10"/>
          </w:tcPr>
          <w:p w:rsidR="00AE0A50" w:rsidRPr="00DF3A65" w:rsidRDefault="00257AEC" w:rsidP="00DF3A65">
            <w:pPr>
              <w:spacing w:after="0"/>
              <w:ind w:left="0" w:firstLine="0"/>
              <w:rPr>
                <w:rFonts w:cs="Arial"/>
                <w:sz w:val="20"/>
                <w:szCs w:val="20"/>
              </w:rPr>
            </w:pPr>
            <w:r>
              <w:rPr>
                <w:rFonts w:cs="Arial"/>
                <w:sz w:val="20"/>
                <w:szCs w:val="20"/>
              </w:rPr>
              <w:t>PG Diploma Anaesthesia and Perioperative Care</w:t>
            </w:r>
          </w:p>
        </w:tc>
        <w:tc>
          <w:tcPr>
            <w:tcW w:w="3603" w:type="dxa"/>
            <w:gridSpan w:val="11"/>
          </w:tcPr>
          <w:p w:rsidR="00AE0A50" w:rsidRPr="00DF3A65" w:rsidRDefault="00257AEC" w:rsidP="00DF3A65">
            <w:pPr>
              <w:spacing w:after="0"/>
              <w:ind w:left="0" w:firstLine="0"/>
              <w:rPr>
                <w:rFonts w:cs="Arial"/>
                <w:sz w:val="20"/>
                <w:szCs w:val="20"/>
              </w:rPr>
            </w:pPr>
            <w:r>
              <w:rPr>
                <w:rFonts w:cs="Arial"/>
                <w:sz w:val="20"/>
                <w:szCs w:val="20"/>
              </w:rPr>
              <w:t>Mandatory</w:t>
            </w:r>
          </w:p>
        </w:tc>
      </w:tr>
      <w:tr w:rsidR="00AE0A50" w:rsidRPr="00EF0753" w:rsidTr="00DF3A65">
        <w:tc>
          <w:tcPr>
            <w:tcW w:w="5753" w:type="dxa"/>
            <w:gridSpan w:val="10"/>
          </w:tcPr>
          <w:p w:rsidR="00AE0A50" w:rsidRPr="00DF3A65" w:rsidRDefault="00257AEC" w:rsidP="00DF3A65">
            <w:pPr>
              <w:spacing w:after="0"/>
              <w:ind w:left="0" w:firstLine="0"/>
              <w:rPr>
                <w:rFonts w:cs="Arial"/>
                <w:sz w:val="20"/>
                <w:szCs w:val="20"/>
              </w:rPr>
            </w:pPr>
            <w:r>
              <w:rPr>
                <w:rFonts w:cs="Arial"/>
                <w:sz w:val="20"/>
                <w:szCs w:val="20"/>
              </w:rPr>
              <w:t>PG Certificate Anaesthesia and Perioperative Care</w:t>
            </w:r>
          </w:p>
        </w:tc>
        <w:tc>
          <w:tcPr>
            <w:tcW w:w="3603" w:type="dxa"/>
            <w:gridSpan w:val="11"/>
          </w:tcPr>
          <w:p w:rsidR="00AE0A50" w:rsidRPr="00DF3A65" w:rsidRDefault="00257AEC" w:rsidP="00DF3A65">
            <w:pPr>
              <w:spacing w:after="0"/>
              <w:ind w:left="0" w:firstLine="0"/>
              <w:rPr>
                <w:rFonts w:cs="Arial"/>
                <w:sz w:val="20"/>
                <w:szCs w:val="20"/>
              </w:rPr>
            </w:pPr>
            <w:r>
              <w:rPr>
                <w:rFonts w:cs="Arial"/>
                <w:sz w:val="20"/>
                <w:szCs w:val="20"/>
              </w:rPr>
              <w:t>Mandatory</w:t>
            </w:r>
          </w:p>
        </w:tc>
      </w:tr>
      <w:tr w:rsidR="00AE0A50" w:rsidRPr="00EF0753" w:rsidTr="00DF3A65">
        <w:tc>
          <w:tcPr>
            <w:tcW w:w="5753" w:type="dxa"/>
            <w:gridSpan w:val="10"/>
          </w:tcPr>
          <w:p w:rsidR="00AE0A50" w:rsidRPr="00DF3A65" w:rsidRDefault="00AE0A50" w:rsidP="00DF3A65">
            <w:pPr>
              <w:spacing w:after="0"/>
              <w:ind w:left="0" w:firstLine="0"/>
              <w:rPr>
                <w:rFonts w:cs="Arial"/>
                <w:sz w:val="20"/>
                <w:szCs w:val="20"/>
              </w:rPr>
            </w:pPr>
          </w:p>
        </w:tc>
        <w:tc>
          <w:tcPr>
            <w:tcW w:w="3603" w:type="dxa"/>
            <w:gridSpan w:val="11"/>
          </w:tcPr>
          <w:p w:rsidR="00AE0A50" w:rsidRPr="00DF3A65" w:rsidRDefault="00AE0A50" w:rsidP="00DF3A65">
            <w:pPr>
              <w:spacing w:after="0"/>
              <w:ind w:left="0" w:firstLine="0"/>
              <w:rPr>
                <w:rFonts w:cs="Arial"/>
                <w:sz w:val="20"/>
                <w:szCs w:val="20"/>
              </w:rPr>
            </w:pPr>
          </w:p>
        </w:tc>
      </w:tr>
    </w:tbl>
    <w:p w:rsidR="00145114" w:rsidRDefault="00145114" w:rsidP="00D646B2">
      <w:pPr>
        <w:spacing w:after="0" w:line="240" w:lineRule="auto"/>
        <w:rPr>
          <w:rFonts w:cs="Arial"/>
        </w:rPr>
      </w:pPr>
    </w:p>
    <w:p w:rsidR="00145114" w:rsidRDefault="00145114">
      <w:pPr>
        <w:spacing w:after="0" w:line="240" w:lineRule="auto"/>
        <w:ind w:left="0" w:firstLine="0"/>
        <w:rPr>
          <w:rFonts w:cs="Arial"/>
        </w:rPr>
      </w:pPr>
      <w:r>
        <w:rPr>
          <w:rFonts w:cs="Arial"/>
        </w:rPr>
        <w:br w:type="page"/>
      </w:r>
    </w:p>
    <w:p w:rsidR="00AE0A50" w:rsidRPr="00EF0753" w:rsidRDefault="00AE0A50"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781"/>
        <w:gridCol w:w="5066"/>
        <w:gridCol w:w="1402"/>
        <w:gridCol w:w="107"/>
      </w:tblGrid>
      <w:tr w:rsidR="00AE0A50" w:rsidRPr="00EF0753" w:rsidTr="00DF3A65">
        <w:trPr>
          <w:gridAfter w:val="1"/>
          <w:wAfter w:w="108" w:type="dxa"/>
        </w:trPr>
        <w:tc>
          <w:tcPr>
            <w:tcW w:w="9356" w:type="dxa"/>
            <w:gridSpan w:val="3"/>
            <w:shd w:val="clear" w:color="auto" w:fill="BFBFBF"/>
          </w:tcPr>
          <w:p w:rsidR="00AE0A50" w:rsidRPr="00DF3A65" w:rsidRDefault="00AE0A50" w:rsidP="00C05B56">
            <w:pPr>
              <w:pStyle w:val="Heading2"/>
            </w:pPr>
            <w:r w:rsidRPr="00DF3A65">
              <w:t>MODULE AIMS, ASSESSMENT AND SUPPORT</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Aims</w:t>
            </w:r>
          </w:p>
        </w:tc>
        <w:tc>
          <w:tcPr>
            <w:tcW w:w="6543" w:type="dxa"/>
            <w:gridSpan w:val="2"/>
          </w:tcPr>
          <w:p w:rsidR="00AE0A50" w:rsidRPr="00DF3A65" w:rsidRDefault="00AE0A50" w:rsidP="00DF3A65">
            <w:pPr>
              <w:spacing w:after="0"/>
              <w:ind w:left="0" w:firstLine="0"/>
              <w:rPr>
                <w:rFonts w:cs="Arial"/>
                <w:sz w:val="20"/>
                <w:szCs w:val="20"/>
              </w:rPr>
            </w:pPr>
            <w:r w:rsidRPr="00DF3A65">
              <w:rPr>
                <w:rFonts w:cs="Arial"/>
                <w:sz w:val="20"/>
                <w:szCs w:val="20"/>
              </w:rPr>
              <w:t>This module will aim to direct students towards a deeper und</w:t>
            </w:r>
            <w:r>
              <w:rPr>
                <w:rFonts w:cs="Arial"/>
                <w:sz w:val="20"/>
                <w:szCs w:val="20"/>
              </w:rPr>
              <w:t>erstanding of the</w:t>
            </w:r>
            <w:r w:rsidRPr="00DF3A65">
              <w:rPr>
                <w:rFonts w:cs="Arial"/>
                <w:sz w:val="20"/>
                <w:szCs w:val="20"/>
              </w:rPr>
              <w:t xml:space="preserve"> multidisciplinary management of patients at high risk of morbidity and mortality in the peri-operative period.</w:t>
            </w:r>
          </w:p>
          <w:p w:rsidR="00AE0A50" w:rsidRPr="00DF3A65" w:rsidRDefault="00AE0A50" w:rsidP="00DF3A65">
            <w:pPr>
              <w:spacing w:after="0"/>
              <w:ind w:left="0" w:firstLine="0"/>
              <w:rPr>
                <w:rFonts w:cs="Arial"/>
                <w:sz w:val="20"/>
                <w:szCs w:val="20"/>
              </w:rPr>
            </w:pPr>
          </w:p>
          <w:p w:rsidR="00AE0A50" w:rsidRPr="00DF3A65" w:rsidRDefault="00AE0A50" w:rsidP="00DF3A65">
            <w:pPr>
              <w:spacing w:after="0"/>
              <w:ind w:left="0" w:firstLine="0"/>
              <w:rPr>
                <w:rFonts w:cs="Arial"/>
                <w:sz w:val="20"/>
                <w:szCs w:val="20"/>
              </w:rPr>
            </w:pPr>
            <w:r w:rsidRPr="00DF3A65">
              <w:rPr>
                <w:rFonts w:cs="Arial"/>
                <w:sz w:val="20"/>
                <w:szCs w:val="20"/>
              </w:rPr>
              <w:t>Specifically, this module aims to stimulate students to seek out evidence-based practice, and to encourage students to continuously audit and improve their own and their institutional practice with regard to these patients, in order to improve the quality of care administered and the patients’ experience of care.</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Learning outcomes</w:t>
            </w:r>
          </w:p>
        </w:tc>
        <w:tc>
          <w:tcPr>
            <w:tcW w:w="6543" w:type="dxa"/>
            <w:gridSpan w:val="2"/>
          </w:tcPr>
          <w:p w:rsidR="00AE0A50" w:rsidRPr="00DF3A65" w:rsidRDefault="00AE0A50" w:rsidP="00DF3A65">
            <w:pPr>
              <w:pStyle w:val="Bodytext0"/>
              <w:spacing w:after="0" w:line="240" w:lineRule="auto"/>
              <w:ind w:left="0"/>
              <w:rPr>
                <w:rFonts w:ascii="Arial" w:hAnsi="Arial" w:cs="Arial"/>
              </w:rPr>
            </w:pPr>
            <w:r w:rsidRPr="00DF3A65">
              <w:rPr>
                <w:rFonts w:ascii="Arial" w:hAnsi="Arial" w:cs="Arial"/>
              </w:rPr>
              <w:t>By the end of the module the students will show:</w:t>
            </w:r>
          </w:p>
          <w:p w:rsidR="00AE0A50" w:rsidRPr="00DF3A65" w:rsidRDefault="00AE0A50" w:rsidP="00DF3A65">
            <w:pPr>
              <w:pStyle w:val="ListParagraph"/>
              <w:numPr>
                <w:ilvl w:val="0"/>
                <w:numId w:val="3"/>
              </w:numPr>
              <w:spacing w:after="0" w:line="240" w:lineRule="auto"/>
              <w:contextualSpacing/>
              <w:rPr>
                <w:rFonts w:cs="Arial"/>
                <w:sz w:val="20"/>
                <w:szCs w:val="20"/>
              </w:rPr>
            </w:pPr>
            <w:r w:rsidRPr="00DF3A65">
              <w:rPr>
                <w:rFonts w:cs="Arial"/>
                <w:sz w:val="20"/>
                <w:szCs w:val="20"/>
              </w:rPr>
              <w:t>a systematic understanding of the assessment, physiological evaluation, intra-operative and postoperative management of patients at high risk of peri-operative complications, within a multidisciplinary approach to individualised patient care</w:t>
            </w:r>
          </w:p>
          <w:p w:rsidR="00AE0A50" w:rsidRPr="00DF3A65" w:rsidRDefault="00AE0A50" w:rsidP="00DF3A65">
            <w:pPr>
              <w:pStyle w:val="ListParagraph"/>
              <w:numPr>
                <w:ilvl w:val="0"/>
                <w:numId w:val="3"/>
              </w:numPr>
              <w:spacing w:after="0" w:line="240" w:lineRule="auto"/>
              <w:contextualSpacing/>
              <w:rPr>
                <w:rFonts w:cs="Arial"/>
                <w:color w:val="000000"/>
                <w:sz w:val="20"/>
                <w:szCs w:val="20"/>
              </w:rPr>
            </w:pPr>
            <w:r w:rsidRPr="00DF3A65">
              <w:rPr>
                <w:rFonts w:cs="Arial"/>
                <w:sz w:val="20"/>
                <w:szCs w:val="20"/>
              </w:rPr>
              <w:t>an ability to apply this knowledge at the leading edge of their clinical practice</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Content</w:t>
            </w:r>
          </w:p>
        </w:tc>
        <w:tc>
          <w:tcPr>
            <w:tcW w:w="6543" w:type="dxa"/>
            <w:gridSpan w:val="2"/>
          </w:tcPr>
          <w:p w:rsidR="00AE0A50" w:rsidRPr="00DF3A65" w:rsidRDefault="00AE0A50" w:rsidP="00DF3A65">
            <w:pPr>
              <w:spacing w:after="0"/>
              <w:ind w:left="0" w:firstLine="0"/>
              <w:rPr>
                <w:rFonts w:cs="Arial"/>
                <w:sz w:val="20"/>
                <w:szCs w:val="20"/>
              </w:rPr>
            </w:pPr>
            <w:r w:rsidRPr="00DF3A65">
              <w:rPr>
                <w:rFonts w:cs="Arial"/>
                <w:sz w:val="20"/>
                <w:szCs w:val="20"/>
              </w:rPr>
              <w:t>Specific evidence-based, high quality management of the following high-risk patients/operations will be explored in depth:</w:t>
            </w:r>
          </w:p>
          <w:p w:rsidR="00F973A7" w:rsidRDefault="00F973A7" w:rsidP="00DF3A65">
            <w:pPr>
              <w:pStyle w:val="ListParagraph"/>
              <w:numPr>
                <w:ilvl w:val="0"/>
                <w:numId w:val="4"/>
              </w:numPr>
              <w:spacing w:after="0"/>
              <w:rPr>
                <w:rFonts w:cs="Arial"/>
                <w:sz w:val="20"/>
                <w:szCs w:val="20"/>
              </w:rPr>
            </w:pPr>
            <w:r>
              <w:rPr>
                <w:rFonts w:cs="Arial"/>
                <w:sz w:val="20"/>
                <w:szCs w:val="20"/>
              </w:rPr>
              <w:t>fluid management and cardiac output monitoring</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the elderly</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 xml:space="preserve">fragility fractures </w:t>
            </w:r>
          </w:p>
          <w:p w:rsidR="00AE0A50" w:rsidRPr="00145114" w:rsidRDefault="00AE0A50" w:rsidP="00145114">
            <w:pPr>
              <w:pStyle w:val="ListParagraph"/>
              <w:numPr>
                <w:ilvl w:val="0"/>
                <w:numId w:val="4"/>
              </w:numPr>
              <w:spacing w:after="0"/>
              <w:ind w:left="0" w:firstLine="0"/>
              <w:rPr>
                <w:rFonts w:cs="Arial"/>
                <w:sz w:val="20"/>
                <w:szCs w:val="20"/>
              </w:rPr>
            </w:pPr>
            <w:r w:rsidRPr="00145114">
              <w:rPr>
                <w:rFonts w:cs="Arial"/>
                <w:sz w:val="20"/>
                <w:szCs w:val="20"/>
              </w:rPr>
              <w:t>the obese/bariatric surgery</w:t>
            </w:r>
          </w:p>
          <w:p w:rsidR="00F973A7" w:rsidRDefault="00AE0A50" w:rsidP="00DF3A65">
            <w:pPr>
              <w:pStyle w:val="ListParagraph"/>
              <w:numPr>
                <w:ilvl w:val="0"/>
                <w:numId w:val="4"/>
              </w:numPr>
              <w:spacing w:after="0"/>
              <w:rPr>
                <w:rFonts w:cs="Arial"/>
                <w:sz w:val="20"/>
                <w:szCs w:val="20"/>
              </w:rPr>
            </w:pPr>
            <w:r w:rsidRPr="002D5056">
              <w:rPr>
                <w:rFonts w:cs="Arial"/>
                <w:sz w:val="20"/>
                <w:szCs w:val="20"/>
              </w:rPr>
              <w:t>obstetric</w:t>
            </w:r>
            <w:r w:rsidR="00F973A7">
              <w:rPr>
                <w:rFonts w:cs="Arial"/>
                <w:sz w:val="20"/>
                <w:szCs w:val="20"/>
              </w:rPr>
              <w:t xml:space="preserve"> anaesthesia</w:t>
            </w:r>
            <w:r w:rsidRPr="002D5056">
              <w:rPr>
                <w:rFonts w:cs="Arial"/>
                <w:sz w:val="20"/>
                <w:szCs w:val="20"/>
              </w:rPr>
              <w:t xml:space="preserve"> </w:t>
            </w:r>
          </w:p>
          <w:p w:rsidR="00F973A7" w:rsidRDefault="00AE0A50" w:rsidP="00DF3A65">
            <w:pPr>
              <w:pStyle w:val="ListParagraph"/>
              <w:numPr>
                <w:ilvl w:val="0"/>
                <w:numId w:val="4"/>
              </w:numPr>
              <w:spacing w:after="0"/>
              <w:rPr>
                <w:rFonts w:cs="Arial"/>
                <w:sz w:val="20"/>
                <w:szCs w:val="20"/>
              </w:rPr>
            </w:pPr>
            <w:r w:rsidRPr="002D5056">
              <w:rPr>
                <w:rFonts w:cs="Arial"/>
                <w:sz w:val="20"/>
                <w:szCs w:val="20"/>
              </w:rPr>
              <w:t xml:space="preserve">vascular surgery </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management of</w:t>
            </w:r>
            <w:r w:rsidR="00F973A7">
              <w:rPr>
                <w:rFonts w:cs="Arial"/>
                <w:sz w:val="20"/>
                <w:szCs w:val="20"/>
              </w:rPr>
              <w:t xml:space="preserve"> haemostasis</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emergency laparotomy</w:t>
            </w:r>
          </w:p>
          <w:p w:rsidR="00F973A7" w:rsidRDefault="00F973A7" w:rsidP="00DF3A65">
            <w:pPr>
              <w:pStyle w:val="ListParagraph"/>
              <w:numPr>
                <w:ilvl w:val="0"/>
                <w:numId w:val="4"/>
              </w:numPr>
              <w:spacing w:after="0"/>
              <w:rPr>
                <w:rFonts w:cs="Arial"/>
                <w:sz w:val="20"/>
                <w:szCs w:val="20"/>
              </w:rPr>
            </w:pPr>
            <w:r>
              <w:rPr>
                <w:rFonts w:cs="Arial"/>
                <w:sz w:val="20"/>
                <w:szCs w:val="20"/>
              </w:rPr>
              <w:t>hepatobiliary anaesthesia</w:t>
            </w:r>
          </w:p>
          <w:p w:rsidR="00AE0A50" w:rsidRPr="002D5056" w:rsidRDefault="00F973A7" w:rsidP="00DF3A65">
            <w:pPr>
              <w:pStyle w:val="ListParagraph"/>
              <w:numPr>
                <w:ilvl w:val="0"/>
                <w:numId w:val="4"/>
              </w:numPr>
              <w:spacing w:after="0"/>
              <w:rPr>
                <w:rFonts w:cs="Arial"/>
                <w:sz w:val="20"/>
                <w:szCs w:val="20"/>
              </w:rPr>
            </w:pPr>
            <w:r>
              <w:rPr>
                <w:rFonts w:cs="Arial"/>
                <w:sz w:val="20"/>
                <w:szCs w:val="20"/>
              </w:rPr>
              <w:t>decreasing len</w:t>
            </w:r>
            <w:r w:rsidR="00145114">
              <w:rPr>
                <w:rFonts w:cs="Arial"/>
                <w:sz w:val="20"/>
                <w:szCs w:val="20"/>
              </w:rPr>
              <w:t>g</w:t>
            </w:r>
            <w:r>
              <w:rPr>
                <w:rFonts w:cs="Arial"/>
                <w:sz w:val="20"/>
                <w:szCs w:val="20"/>
              </w:rPr>
              <w:t>th of stay</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fluid management and monitoring</w:t>
            </w:r>
          </w:p>
          <w:p w:rsidR="00AE0A50" w:rsidRPr="00DF3A65" w:rsidRDefault="00AE0A50" w:rsidP="00DF3A65">
            <w:pPr>
              <w:pStyle w:val="ListParagraph"/>
              <w:numPr>
                <w:ilvl w:val="0"/>
                <w:numId w:val="4"/>
              </w:numPr>
              <w:spacing w:after="0"/>
              <w:rPr>
                <w:rFonts w:ascii="Times New Roman" w:hAnsi="Times New Roman" w:cs="Arial"/>
                <w:sz w:val="20"/>
                <w:szCs w:val="20"/>
              </w:rPr>
            </w:pPr>
            <w:r w:rsidRPr="002D5056">
              <w:rPr>
                <w:rFonts w:cs="Arial"/>
                <w:sz w:val="20"/>
                <w:szCs w:val="20"/>
              </w:rPr>
              <w:t>temperature control</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Learning support</w:t>
            </w:r>
          </w:p>
        </w:tc>
        <w:tc>
          <w:tcPr>
            <w:tcW w:w="6543" w:type="dxa"/>
            <w:gridSpan w:val="2"/>
          </w:tcPr>
          <w:p w:rsidR="00AE0A50" w:rsidRPr="00DF3A65" w:rsidRDefault="00AE0A50" w:rsidP="002D5056">
            <w:pPr>
              <w:autoSpaceDE w:val="0"/>
              <w:autoSpaceDN w:val="0"/>
              <w:adjustRightInd w:val="0"/>
              <w:spacing w:after="0" w:line="240" w:lineRule="auto"/>
              <w:ind w:left="0" w:firstLine="0"/>
              <w:rPr>
                <w:rFonts w:cs="Arial"/>
                <w:sz w:val="20"/>
                <w:szCs w:val="20"/>
              </w:rPr>
            </w:pPr>
            <w:r w:rsidRPr="00DF3A65">
              <w:rPr>
                <w:rFonts w:cs="Arial"/>
                <w:sz w:val="20"/>
                <w:szCs w:val="20"/>
              </w:rPr>
              <w:t>Students are provided with an up to date set of websites, key documents and latest research articles on Student Central.</w:t>
            </w:r>
          </w:p>
          <w:p w:rsidR="00AE0A50" w:rsidRPr="00DF3A65" w:rsidRDefault="00AE0A50" w:rsidP="00DF3A65">
            <w:pPr>
              <w:spacing w:after="0"/>
              <w:ind w:left="0" w:firstLine="0"/>
              <w:rPr>
                <w:rFonts w:cs="Arial"/>
                <w:sz w:val="20"/>
                <w:szCs w:val="20"/>
              </w:rPr>
            </w:pPr>
          </w:p>
        </w:tc>
      </w:tr>
      <w:tr w:rsidR="00AE0A50" w:rsidRPr="000576FA" w:rsidTr="00DF3A65">
        <w:trPr>
          <w:gridAfter w:val="1"/>
          <w:wAfter w:w="108" w:type="dxa"/>
        </w:trPr>
        <w:tc>
          <w:tcPr>
            <w:tcW w:w="9356" w:type="dxa"/>
            <w:gridSpan w:val="3"/>
            <w:tcBorders>
              <w:left w:val="nil"/>
              <w:right w:val="nil"/>
            </w:tcBorders>
          </w:tcPr>
          <w:p w:rsidR="00AE0A50" w:rsidRPr="00DF3A65" w:rsidRDefault="00AE0A50" w:rsidP="00DF3A65">
            <w:pPr>
              <w:spacing w:after="0" w:line="240" w:lineRule="auto"/>
              <w:ind w:left="0" w:firstLine="0"/>
              <w:rPr>
                <w:rFonts w:cs="Arial"/>
                <w:sz w:val="4"/>
                <w:szCs w:val="4"/>
              </w:rPr>
            </w:pPr>
          </w:p>
        </w:tc>
      </w:tr>
      <w:tr w:rsidR="00AE0A50" w:rsidRPr="004505F1" w:rsidTr="00DF3A65">
        <w:trPr>
          <w:gridAfter w:val="1"/>
          <w:wAfter w:w="108" w:type="dxa"/>
          <w:trHeight w:val="278"/>
        </w:trPr>
        <w:tc>
          <w:tcPr>
            <w:tcW w:w="9356" w:type="dxa"/>
            <w:gridSpan w:val="3"/>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Teaching and learning activities</w:t>
            </w:r>
          </w:p>
        </w:tc>
      </w:tr>
      <w:tr w:rsidR="00AE0A50" w:rsidRPr="00EF0753" w:rsidTr="00DF3A65">
        <w:trPr>
          <w:gridAfter w:val="1"/>
          <w:wAfter w:w="108" w:type="dxa"/>
          <w:trHeight w:val="278"/>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Details of teaching and learning activities</w:t>
            </w:r>
          </w:p>
        </w:tc>
        <w:tc>
          <w:tcPr>
            <w:tcW w:w="6543" w:type="dxa"/>
            <w:gridSpan w:val="2"/>
          </w:tcPr>
          <w:p w:rsidR="00AE0A50" w:rsidRPr="00DF3A65" w:rsidRDefault="00AE0A50" w:rsidP="002D5056">
            <w:pPr>
              <w:spacing w:after="0" w:line="240" w:lineRule="auto"/>
              <w:ind w:left="0" w:firstLine="0"/>
              <w:rPr>
                <w:rFonts w:cs="Arial"/>
                <w:sz w:val="20"/>
                <w:szCs w:val="20"/>
              </w:rPr>
            </w:pPr>
            <w:r w:rsidRPr="00DF3A65">
              <w:rPr>
                <w:rFonts w:cs="Arial"/>
                <w:sz w:val="20"/>
                <w:szCs w:val="20"/>
              </w:rPr>
              <w:t>The teaching methods</w:t>
            </w:r>
            <w:r>
              <w:rPr>
                <w:rFonts w:cs="Arial"/>
                <w:sz w:val="20"/>
                <w:szCs w:val="20"/>
              </w:rPr>
              <w:t xml:space="preserve"> will encompass: lectures,</w:t>
            </w:r>
            <w:r w:rsidRPr="00DF3A65">
              <w:rPr>
                <w:rFonts w:cs="Arial"/>
                <w:sz w:val="20"/>
                <w:szCs w:val="20"/>
              </w:rPr>
              <w:t xml:space="preserve"> group discussion, small group discussion, individual tutorials, student presentations.</w:t>
            </w:r>
          </w:p>
          <w:p w:rsidR="00AE0A50" w:rsidRPr="00DF3A65" w:rsidRDefault="00AE0A50" w:rsidP="00DF3A65">
            <w:pPr>
              <w:spacing w:after="0" w:line="240" w:lineRule="auto"/>
              <w:rPr>
                <w:rFonts w:cs="Arial"/>
                <w:sz w:val="20"/>
                <w:szCs w:val="20"/>
              </w:rPr>
            </w:pPr>
          </w:p>
          <w:p w:rsidR="00AE0A50" w:rsidRPr="00DF3A65" w:rsidRDefault="00AE0A50" w:rsidP="002D5056">
            <w:pPr>
              <w:spacing w:after="0" w:line="240" w:lineRule="auto"/>
              <w:ind w:left="0" w:firstLine="0"/>
              <w:rPr>
                <w:rFonts w:cs="Arial"/>
                <w:sz w:val="20"/>
                <w:szCs w:val="20"/>
              </w:rPr>
            </w:pPr>
            <w:r w:rsidRPr="00DF3A65">
              <w:rPr>
                <w:rFonts w:cs="Arial"/>
                <w:sz w:val="20"/>
                <w:szCs w:val="20"/>
              </w:rPr>
              <w:t xml:space="preserve">The module will have a minimum of 35 hours contact time.  Staff will provide direction within the lectures and seminars with much learner autonomy evident in the group work and student presentations.  Learning will be supported further by the use of prepared notes, workbooks and all usual visual aids.  Students will be expected to support their learning by the use and critical appraisal of primary sources of information. </w:t>
            </w:r>
          </w:p>
          <w:p w:rsidR="00AE0A50" w:rsidRPr="00DF3A65" w:rsidRDefault="00AE0A50" w:rsidP="00DF3A65">
            <w:pPr>
              <w:spacing w:after="0" w:line="240" w:lineRule="auto"/>
              <w:rPr>
                <w:rFonts w:cs="Arial"/>
                <w:sz w:val="20"/>
                <w:szCs w:val="20"/>
              </w:rPr>
            </w:pPr>
          </w:p>
          <w:p w:rsidR="00AE0A50" w:rsidRPr="00DF3A65" w:rsidRDefault="00AE0A50" w:rsidP="002D5056">
            <w:pPr>
              <w:spacing w:after="0" w:line="240" w:lineRule="auto"/>
              <w:ind w:left="0" w:firstLine="0"/>
              <w:rPr>
                <w:rFonts w:cs="Arial"/>
                <w:sz w:val="20"/>
                <w:szCs w:val="20"/>
              </w:rPr>
            </w:pPr>
            <w:r w:rsidRPr="00DF3A65">
              <w:rPr>
                <w:rFonts w:cs="Arial"/>
                <w:sz w:val="20"/>
                <w:szCs w:val="20"/>
              </w:rPr>
              <w:t>Students must arrange to have engagement with clinical activity relevant to the content of this module.  This will involve seeking out operating lists that regularly involve high-risk patients, and scheduling learning time with senior anaesthetic colleagues on those lists, in order to learn and to put into practice evidence-based aspects of care learnt through non-clinical teaching.</w:t>
            </w:r>
          </w:p>
          <w:p w:rsidR="00AE0A50" w:rsidRPr="00DF3A65" w:rsidRDefault="00AE0A50" w:rsidP="00DF3A65">
            <w:pPr>
              <w:spacing w:after="0" w:line="240" w:lineRule="auto"/>
              <w:rPr>
                <w:rFonts w:cs="Arial"/>
                <w:sz w:val="20"/>
                <w:szCs w:val="20"/>
              </w:rPr>
            </w:pPr>
          </w:p>
          <w:p w:rsidR="00AE0A50" w:rsidRPr="00DF3A65" w:rsidRDefault="00AE0A50" w:rsidP="002D5056">
            <w:pPr>
              <w:spacing w:after="0" w:line="240" w:lineRule="auto"/>
              <w:ind w:left="0" w:firstLine="0"/>
              <w:rPr>
                <w:rFonts w:cs="Arial"/>
                <w:sz w:val="20"/>
                <w:szCs w:val="20"/>
              </w:rPr>
            </w:pPr>
            <w:r w:rsidRPr="00DF3A65">
              <w:rPr>
                <w:rFonts w:cs="Arial"/>
                <w:sz w:val="20"/>
                <w:szCs w:val="20"/>
              </w:rPr>
              <w:t xml:space="preserve">Full-time and overseas students who do not have access to relevant </w:t>
            </w:r>
            <w:r w:rsidRPr="00DF3A65">
              <w:rPr>
                <w:rFonts w:cs="Arial"/>
                <w:sz w:val="20"/>
                <w:szCs w:val="20"/>
              </w:rPr>
              <w:lastRenderedPageBreak/>
              <w:t>employment will be expected to have had recent experience of managing high-risk patients, to ensure that they are not disadvantaged from this key component of learning.  All students are encouraged to network with both other students and tutorial staff to identify any opportunities for access to clinical settings.  Students will also be encouraged to identify a local colleague in the workplace to provide additional support in gaining access to clinical areas relevant to the programme content where the student would not normally work.</w:t>
            </w:r>
          </w:p>
          <w:p w:rsidR="00AE0A50" w:rsidRPr="00DF3A65" w:rsidRDefault="00AE0A50" w:rsidP="00DF3A65">
            <w:pPr>
              <w:spacing w:after="0"/>
              <w:ind w:left="0" w:firstLine="0"/>
              <w:rPr>
                <w:rFonts w:cs="Arial"/>
                <w:b/>
                <w:sz w:val="20"/>
                <w:szCs w:val="20"/>
              </w:rPr>
            </w:pPr>
          </w:p>
        </w:tc>
      </w:tr>
      <w:tr w:rsidR="00AE0A50" w:rsidRPr="00EF0753" w:rsidTr="00DF3A65">
        <w:trPr>
          <w:gridAfter w:val="1"/>
          <w:wAfter w:w="108" w:type="dxa"/>
        </w:trPr>
        <w:tc>
          <w:tcPr>
            <w:tcW w:w="7939"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lastRenderedPageBreak/>
              <w:t>Allocation of study hours (indicative)</w:t>
            </w:r>
          </w:p>
          <w:p w:rsidR="00AE0A50" w:rsidRPr="00DF3A65" w:rsidRDefault="00AE0A50" w:rsidP="00DF3A65">
            <w:pPr>
              <w:spacing w:after="0"/>
              <w:ind w:left="0" w:firstLine="0"/>
              <w:rPr>
                <w:rFonts w:cs="Arial"/>
                <w:b/>
                <w:sz w:val="20"/>
                <w:szCs w:val="20"/>
              </w:rPr>
            </w:pPr>
            <w:r w:rsidRPr="00DF3A65">
              <w:rPr>
                <w:rFonts w:cs="Arial"/>
                <w:sz w:val="16"/>
                <w:szCs w:val="16"/>
              </w:rPr>
              <w:t>Where 10 credits = 100 learning hours</w:t>
            </w:r>
          </w:p>
        </w:tc>
        <w:tc>
          <w:tcPr>
            <w:tcW w:w="1417"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Study hours</w:t>
            </w: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SCHEDULED</w:t>
            </w:r>
          </w:p>
          <w:p w:rsidR="00AE0A50" w:rsidRPr="00DF3A65" w:rsidRDefault="00AE0A50" w:rsidP="00DF3A65">
            <w:pPr>
              <w:spacing w:after="0"/>
              <w:ind w:left="0" w:firstLine="0"/>
              <w:rPr>
                <w:rFonts w:cs="Arial"/>
                <w:b/>
                <w:sz w:val="20"/>
                <w:szCs w:val="20"/>
              </w:rPr>
            </w:pPr>
          </w:p>
        </w:tc>
        <w:tc>
          <w:tcPr>
            <w:tcW w:w="5126" w:type="dxa"/>
          </w:tcPr>
          <w:p w:rsidR="00AE0A50" w:rsidRPr="00DF3A65" w:rsidRDefault="00AE0A50" w:rsidP="00DF3A65">
            <w:pPr>
              <w:spacing w:after="0"/>
              <w:ind w:left="0" w:firstLine="0"/>
              <w:rPr>
                <w:rFonts w:cs="Arial"/>
                <w:sz w:val="16"/>
                <w:szCs w:val="16"/>
              </w:rPr>
            </w:pPr>
            <w:r w:rsidRPr="00DF3A65">
              <w:rPr>
                <w:rFonts w:cs="Arial"/>
                <w:sz w:val="16"/>
                <w:szCs w:val="16"/>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tcPr>
          <w:p w:rsidR="00AE0A50" w:rsidRPr="00DF3A65" w:rsidRDefault="00AE0A50" w:rsidP="00DF3A65">
            <w:pPr>
              <w:spacing w:after="0"/>
              <w:ind w:left="0" w:firstLine="0"/>
              <w:rPr>
                <w:rFonts w:cs="Arial"/>
                <w:sz w:val="20"/>
                <w:szCs w:val="20"/>
              </w:rPr>
            </w:pPr>
            <w:r>
              <w:rPr>
                <w:rFonts w:cs="Arial"/>
                <w:sz w:val="20"/>
                <w:szCs w:val="20"/>
              </w:rPr>
              <w:t>35</w:t>
            </w: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851" w:firstLine="0"/>
              <w:rPr>
                <w:rFonts w:cs="Arial"/>
                <w:sz w:val="4"/>
                <w:szCs w:val="4"/>
              </w:rPr>
            </w:pP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GUIDED INDEPENDENT STUDY</w:t>
            </w:r>
          </w:p>
          <w:p w:rsidR="00AE0A50" w:rsidRPr="00DF3A65" w:rsidRDefault="00AE0A50" w:rsidP="00DF3A65">
            <w:pPr>
              <w:spacing w:after="0"/>
              <w:ind w:left="0" w:firstLine="0"/>
              <w:rPr>
                <w:rFonts w:cs="Arial"/>
                <w:b/>
                <w:sz w:val="20"/>
                <w:szCs w:val="20"/>
              </w:rPr>
            </w:pPr>
          </w:p>
        </w:tc>
        <w:tc>
          <w:tcPr>
            <w:tcW w:w="5126" w:type="dxa"/>
          </w:tcPr>
          <w:p w:rsidR="00AE0A50" w:rsidRPr="00DF3A65" w:rsidRDefault="00AE0A50" w:rsidP="00DF3A65">
            <w:pPr>
              <w:spacing w:after="0"/>
              <w:ind w:left="0" w:firstLine="0"/>
              <w:rPr>
                <w:rFonts w:cs="Arial"/>
                <w:sz w:val="20"/>
                <w:szCs w:val="20"/>
              </w:rPr>
            </w:pPr>
            <w:r w:rsidRPr="00DF3A65">
              <w:rPr>
                <w:rFonts w:cs="Arial"/>
                <w:sz w:val="16"/>
                <w:szCs w:val="16"/>
              </w:rPr>
              <w:t>All students are expected to undertake guided independent study which includes wider reading/ practice, follow-up work, the completion of assessment tasks, and revisions.</w:t>
            </w:r>
          </w:p>
        </w:tc>
        <w:tc>
          <w:tcPr>
            <w:tcW w:w="1417" w:type="dxa"/>
          </w:tcPr>
          <w:p w:rsidR="00AE0A50" w:rsidRPr="00DF3A65" w:rsidRDefault="003102AC" w:rsidP="00DF3A65">
            <w:pPr>
              <w:spacing w:after="0"/>
              <w:ind w:left="0" w:firstLine="0"/>
              <w:rPr>
                <w:rFonts w:cs="Arial"/>
                <w:sz w:val="20"/>
                <w:szCs w:val="20"/>
              </w:rPr>
            </w:pPr>
            <w:r>
              <w:rPr>
                <w:rFonts w:cs="Arial"/>
                <w:sz w:val="20"/>
                <w:szCs w:val="20"/>
              </w:rPr>
              <w:t>165</w:t>
            </w: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261" w:firstLine="0"/>
              <w:rPr>
                <w:rFonts w:cs="Arial"/>
                <w:sz w:val="4"/>
                <w:szCs w:val="4"/>
              </w:rPr>
            </w:pP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PLACEMENT</w:t>
            </w:r>
          </w:p>
          <w:p w:rsidR="00AE0A50" w:rsidRPr="00DF3A65" w:rsidRDefault="00AE0A50" w:rsidP="00DF3A65">
            <w:pPr>
              <w:spacing w:after="0"/>
              <w:ind w:left="0" w:firstLine="0"/>
              <w:rPr>
                <w:rFonts w:cs="Arial"/>
                <w:b/>
                <w:sz w:val="20"/>
                <w:szCs w:val="20"/>
              </w:rPr>
            </w:pPr>
          </w:p>
        </w:tc>
        <w:tc>
          <w:tcPr>
            <w:tcW w:w="5126" w:type="dxa"/>
          </w:tcPr>
          <w:p w:rsidR="00AE0A50" w:rsidRPr="00DF3A65" w:rsidRDefault="00AE0A50" w:rsidP="00DF3A65">
            <w:pPr>
              <w:spacing w:after="0"/>
              <w:ind w:left="0" w:firstLine="0"/>
              <w:rPr>
                <w:rFonts w:cs="Arial"/>
                <w:sz w:val="16"/>
                <w:szCs w:val="16"/>
              </w:rPr>
            </w:pPr>
            <w:r w:rsidRPr="00DF3A65">
              <w:rPr>
                <w:rFonts w:cs="Arial"/>
                <w:sz w:val="16"/>
                <w:szCs w:val="16"/>
              </w:rPr>
              <w:t>The placement is a specific type of learning away from the University that is not work-based learning or a year abroad.</w:t>
            </w:r>
          </w:p>
          <w:p w:rsidR="00AE0A50" w:rsidRPr="00DF3A65"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r w:rsidR="00AE0A50" w:rsidRPr="004505F1" w:rsidTr="00DF3A65">
        <w:trPr>
          <w:gridAfter w:val="1"/>
          <w:wAfter w:w="108" w:type="dxa"/>
        </w:trPr>
        <w:tc>
          <w:tcPr>
            <w:tcW w:w="7939" w:type="dxa"/>
            <w:gridSpan w:val="2"/>
            <w:shd w:val="clear" w:color="auto" w:fill="BFBFBF"/>
          </w:tcPr>
          <w:p w:rsidR="00AE0A50" w:rsidRPr="00DF3A65" w:rsidRDefault="00AE0A50" w:rsidP="00DF3A65">
            <w:pPr>
              <w:spacing w:after="0"/>
              <w:ind w:left="0" w:firstLine="0"/>
              <w:jc w:val="right"/>
              <w:rPr>
                <w:rFonts w:cs="Arial"/>
                <w:b/>
                <w:sz w:val="20"/>
                <w:szCs w:val="20"/>
              </w:rPr>
            </w:pPr>
            <w:r w:rsidRPr="00DF3A65">
              <w:rPr>
                <w:rFonts w:cs="Arial"/>
                <w:b/>
                <w:sz w:val="20"/>
                <w:szCs w:val="20"/>
              </w:rPr>
              <w:t>TOTAL STUDY HOURS</w:t>
            </w:r>
          </w:p>
        </w:tc>
        <w:tc>
          <w:tcPr>
            <w:tcW w:w="1417" w:type="dxa"/>
          </w:tcPr>
          <w:p w:rsidR="00AE0A50" w:rsidRPr="00DF3A65" w:rsidRDefault="003102AC" w:rsidP="00DF3A65">
            <w:pPr>
              <w:spacing w:after="0"/>
              <w:ind w:left="0" w:firstLine="0"/>
              <w:rPr>
                <w:rFonts w:cs="Arial"/>
                <w:b/>
                <w:sz w:val="20"/>
                <w:szCs w:val="20"/>
              </w:rPr>
            </w:pPr>
            <w:r>
              <w:rPr>
                <w:rFonts w:cs="Arial"/>
                <w:b/>
                <w:sz w:val="20"/>
                <w:szCs w:val="20"/>
              </w:rPr>
              <w:t>200</w:t>
            </w:r>
          </w:p>
        </w:tc>
      </w:tr>
      <w:tr w:rsidR="00AE0A50" w:rsidRPr="000576FA" w:rsidTr="00DF3A65">
        <w:trPr>
          <w:gridAfter w:val="1"/>
          <w:wAfter w:w="108" w:type="dxa"/>
        </w:trPr>
        <w:tc>
          <w:tcPr>
            <w:tcW w:w="9356" w:type="dxa"/>
            <w:gridSpan w:val="3"/>
            <w:tcBorders>
              <w:left w:val="nil"/>
              <w:right w:val="nil"/>
            </w:tcBorders>
          </w:tcPr>
          <w:p w:rsidR="00AE0A50" w:rsidRPr="00DF3A65" w:rsidRDefault="00AE0A50" w:rsidP="00DF3A65">
            <w:pPr>
              <w:spacing w:after="0" w:line="240" w:lineRule="auto"/>
              <w:ind w:left="0" w:firstLine="0"/>
              <w:rPr>
                <w:rFonts w:cs="Arial"/>
                <w:sz w:val="4"/>
                <w:szCs w:val="4"/>
              </w:rPr>
            </w:pPr>
          </w:p>
        </w:tc>
      </w:tr>
      <w:tr w:rsidR="00AE0A50" w:rsidRPr="004505F1" w:rsidTr="00DF3A65">
        <w:trPr>
          <w:gridAfter w:val="1"/>
          <w:wAfter w:w="108" w:type="dxa"/>
        </w:trPr>
        <w:tc>
          <w:tcPr>
            <w:tcW w:w="9356" w:type="dxa"/>
            <w:gridSpan w:val="3"/>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Assessment tasks</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Details of assessment for this module</w:t>
            </w:r>
          </w:p>
        </w:tc>
        <w:tc>
          <w:tcPr>
            <w:tcW w:w="6543" w:type="dxa"/>
            <w:gridSpan w:val="2"/>
          </w:tcPr>
          <w:p w:rsidR="00AE0A50" w:rsidRPr="00DF3A65" w:rsidRDefault="00D16002" w:rsidP="00DF3A65">
            <w:pPr>
              <w:spacing w:after="0"/>
              <w:ind w:left="0" w:firstLine="0"/>
              <w:rPr>
                <w:rFonts w:cs="Arial"/>
                <w:sz w:val="20"/>
                <w:szCs w:val="20"/>
              </w:rPr>
            </w:pPr>
            <w:r w:rsidRPr="00D16002">
              <w:rPr>
                <w:rFonts w:cs="Arial"/>
                <w:sz w:val="20"/>
                <w:szCs w:val="20"/>
              </w:rPr>
              <w:t>A 3,000 word assignment in which students present three cases and demonstrate how their knowledge of risk assessment and management could be applied in each case.</w:t>
            </w:r>
            <w:r w:rsidR="00AE0A50" w:rsidRPr="00DF3A65">
              <w:rPr>
                <w:rFonts w:cs="Arial"/>
                <w:sz w:val="20"/>
                <w:szCs w:val="20"/>
              </w:rPr>
              <w:t xml:space="preserve">.  </w:t>
            </w:r>
          </w:p>
        </w:tc>
      </w:tr>
      <w:tr w:rsidR="00AE0A50" w:rsidRPr="00EF0753" w:rsidTr="00DF3A65">
        <w:trPr>
          <w:gridAfter w:val="1"/>
          <w:wAfter w:w="108" w:type="dxa"/>
        </w:trPr>
        <w:tc>
          <w:tcPr>
            <w:tcW w:w="7939"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Types of assessment task</w:t>
            </w:r>
            <w:r w:rsidRPr="00DF3A65">
              <w:rPr>
                <w:rStyle w:val="FootnoteReference"/>
                <w:rFonts w:cs="Arial"/>
                <w:b/>
                <w:szCs w:val="20"/>
              </w:rPr>
              <w:footnoteReference w:id="1"/>
            </w:r>
          </w:p>
          <w:p w:rsidR="00AE0A50" w:rsidRPr="00DF3A65" w:rsidRDefault="00AE0A50" w:rsidP="00DF3A65">
            <w:pPr>
              <w:spacing w:after="0"/>
              <w:ind w:left="0" w:firstLine="0"/>
              <w:rPr>
                <w:rFonts w:cs="Arial"/>
                <w:b/>
                <w:sz w:val="20"/>
                <w:szCs w:val="20"/>
              </w:rPr>
            </w:pPr>
            <w:r w:rsidRPr="00DF3A65">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 weighting</w:t>
            </w:r>
          </w:p>
          <w:p w:rsidR="00AE0A50" w:rsidRPr="00DF3A65" w:rsidRDefault="00AE0A50" w:rsidP="00DF3A65">
            <w:pPr>
              <w:spacing w:after="0"/>
              <w:ind w:left="0" w:firstLine="0"/>
              <w:rPr>
                <w:rFonts w:cs="Arial"/>
                <w:b/>
                <w:sz w:val="20"/>
                <w:szCs w:val="20"/>
              </w:rPr>
            </w:pPr>
            <w:r w:rsidRPr="00DF3A65">
              <w:rPr>
                <w:rFonts w:cs="Arial"/>
                <w:sz w:val="16"/>
                <w:szCs w:val="16"/>
              </w:rPr>
              <w:t>(or indicate if component is pass/fail)</w:t>
            </w: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 xml:space="preserve">WRITTEN </w:t>
            </w:r>
          </w:p>
          <w:p w:rsidR="00AE0A50" w:rsidRPr="00DF3A65" w:rsidRDefault="00AE0A50" w:rsidP="00DF3A65">
            <w:pPr>
              <w:spacing w:after="0"/>
              <w:ind w:left="0" w:firstLine="0"/>
              <w:rPr>
                <w:rFonts w:cs="Arial"/>
                <w:b/>
                <w:sz w:val="20"/>
                <w:szCs w:val="20"/>
              </w:rPr>
            </w:pPr>
          </w:p>
        </w:tc>
        <w:tc>
          <w:tcPr>
            <w:tcW w:w="5126" w:type="dxa"/>
          </w:tcPr>
          <w:p w:rsidR="00AE0A50" w:rsidRPr="00257AEC"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851" w:firstLine="0"/>
              <w:rPr>
                <w:rFonts w:cs="Arial"/>
                <w:sz w:val="4"/>
                <w:szCs w:val="4"/>
              </w:rPr>
            </w:pP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pBdr>
                <w:right w:val="single" w:sz="4" w:space="4" w:color="auto"/>
              </w:pBdr>
              <w:spacing w:after="0"/>
              <w:ind w:left="0" w:firstLine="0"/>
              <w:rPr>
                <w:rFonts w:cs="Arial"/>
                <w:b/>
                <w:sz w:val="20"/>
                <w:szCs w:val="20"/>
              </w:rPr>
            </w:pPr>
            <w:r w:rsidRPr="00DF3A65">
              <w:rPr>
                <w:rFonts w:cs="Arial"/>
                <w:b/>
                <w:sz w:val="20"/>
                <w:szCs w:val="20"/>
              </w:rPr>
              <w:t>COURSEWORK</w:t>
            </w:r>
          </w:p>
          <w:p w:rsidR="00AE0A50" w:rsidRPr="00DF3A65" w:rsidRDefault="00AE0A50" w:rsidP="00DF3A65">
            <w:pPr>
              <w:pBdr>
                <w:right w:val="single" w:sz="4" w:space="4" w:color="auto"/>
              </w:pBdr>
              <w:spacing w:after="0"/>
              <w:ind w:left="0" w:firstLine="0"/>
              <w:rPr>
                <w:rFonts w:cs="Arial"/>
                <w:b/>
                <w:sz w:val="20"/>
                <w:szCs w:val="20"/>
              </w:rPr>
            </w:pPr>
          </w:p>
        </w:tc>
        <w:tc>
          <w:tcPr>
            <w:tcW w:w="5126" w:type="dxa"/>
          </w:tcPr>
          <w:p w:rsidR="00AE0A50" w:rsidRPr="00257AEC" w:rsidRDefault="00D16002" w:rsidP="00DF3A65">
            <w:pPr>
              <w:spacing w:after="0"/>
              <w:ind w:left="0" w:firstLine="0"/>
              <w:rPr>
                <w:rFonts w:cs="Arial"/>
                <w:sz w:val="20"/>
                <w:szCs w:val="20"/>
              </w:rPr>
            </w:pPr>
            <w:r>
              <w:rPr>
                <w:rFonts w:cs="Arial"/>
                <w:sz w:val="20"/>
                <w:szCs w:val="20"/>
              </w:rPr>
              <w:t>3</w:t>
            </w:r>
            <w:r w:rsidR="003102AC" w:rsidRPr="00257AEC">
              <w:rPr>
                <w:rFonts w:cs="Arial"/>
                <w:sz w:val="20"/>
                <w:szCs w:val="20"/>
              </w:rPr>
              <w:t>,000 word written assignment</w:t>
            </w:r>
          </w:p>
        </w:tc>
        <w:tc>
          <w:tcPr>
            <w:tcW w:w="1417" w:type="dxa"/>
          </w:tcPr>
          <w:p w:rsidR="00AE0A50" w:rsidRPr="00DF3A65" w:rsidRDefault="00D16002" w:rsidP="00DF3A65">
            <w:pPr>
              <w:spacing w:after="0"/>
              <w:ind w:left="0" w:firstLine="0"/>
              <w:rPr>
                <w:rFonts w:cs="Arial"/>
                <w:sz w:val="20"/>
                <w:szCs w:val="20"/>
              </w:rPr>
            </w:pPr>
            <w:r>
              <w:rPr>
                <w:rFonts w:cs="Arial"/>
                <w:sz w:val="20"/>
                <w:szCs w:val="20"/>
              </w:rPr>
              <w:t>10</w:t>
            </w:r>
            <w:r w:rsidR="003102AC">
              <w:rPr>
                <w:rFonts w:cs="Arial"/>
                <w:sz w:val="20"/>
                <w:szCs w:val="20"/>
              </w:rPr>
              <w:t>0%</w:t>
            </w: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851" w:firstLine="0"/>
              <w:rPr>
                <w:rFonts w:cs="Arial"/>
                <w:sz w:val="4"/>
                <w:szCs w:val="4"/>
              </w:rPr>
            </w:pP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PRACTICAL</w:t>
            </w:r>
          </w:p>
          <w:p w:rsidR="00AE0A50" w:rsidRPr="00DF3A65" w:rsidRDefault="00AE0A50" w:rsidP="00DF3A65">
            <w:pPr>
              <w:spacing w:after="0"/>
              <w:ind w:left="0" w:firstLine="0"/>
              <w:rPr>
                <w:rFonts w:cs="Arial"/>
                <w:b/>
                <w:sz w:val="20"/>
                <w:szCs w:val="20"/>
              </w:rPr>
            </w:pPr>
          </w:p>
        </w:tc>
        <w:tc>
          <w:tcPr>
            <w:tcW w:w="5126" w:type="dxa"/>
          </w:tcPr>
          <w:p w:rsidR="00AE0A50" w:rsidRPr="00DF3A65"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851" w:firstLine="0"/>
              <w:rPr>
                <w:rFonts w:cs="Arial"/>
                <w:sz w:val="4"/>
                <w:szCs w:val="4"/>
              </w:rPr>
            </w:pPr>
          </w:p>
        </w:tc>
      </w:tr>
    </w:tbl>
    <w:p w:rsidR="00AE0A50" w:rsidRPr="00EF0753" w:rsidRDefault="00AE0A50"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809"/>
        <w:gridCol w:w="177"/>
        <w:gridCol w:w="3110"/>
        <w:gridCol w:w="1843"/>
        <w:gridCol w:w="1417"/>
      </w:tblGrid>
      <w:tr w:rsidR="00AE0A50" w:rsidRPr="00EF0753" w:rsidTr="00DF3A65">
        <w:tc>
          <w:tcPr>
            <w:tcW w:w="9356" w:type="dxa"/>
            <w:gridSpan w:val="5"/>
            <w:shd w:val="clear" w:color="auto" w:fill="BFBFBF"/>
          </w:tcPr>
          <w:p w:rsidR="00AE0A50" w:rsidRPr="00DF3A65" w:rsidRDefault="00AE0A50" w:rsidP="00C05B56">
            <w:pPr>
              <w:pStyle w:val="Heading2"/>
            </w:pPr>
            <w:r w:rsidRPr="00DF3A65">
              <w:t>EXAMINATION INFORMATION</w:t>
            </w:r>
          </w:p>
        </w:tc>
      </w:tr>
      <w:tr w:rsidR="00AE0A50" w:rsidRPr="00EF0753" w:rsidTr="00DF3A65">
        <w:tc>
          <w:tcPr>
            <w:tcW w:w="2809"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 xml:space="preserve">Area examination board </w:t>
            </w:r>
          </w:p>
        </w:tc>
        <w:tc>
          <w:tcPr>
            <w:tcW w:w="6547" w:type="dxa"/>
            <w:gridSpan w:val="4"/>
          </w:tcPr>
          <w:p w:rsidR="00AE0A50" w:rsidRPr="00DF3A65" w:rsidRDefault="00AE0A50" w:rsidP="00DF3A65">
            <w:pPr>
              <w:spacing w:after="0"/>
              <w:ind w:left="0" w:firstLine="0"/>
              <w:rPr>
                <w:rFonts w:cs="Arial"/>
                <w:sz w:val="20"/>
                <w:szCs w:val="20"/>
              </w:rPr>
            </w:pPr>
            <w:r w:rsidRPr="00DF3A65">
              <w:rPr>
                <w:rFonts w:cs="Arial"/>
                <w:sz w:val="20"/>
                <w:szCs w:val="20"/>
              </w:rPr>
              <w:t>Postgraduate Medicine</w:t>
            </w:r>
            <w:r w:rsidR="0088585B">
              <w:rPr>
                <w:rFonts w:cs="Arial"/>
                <w:sz w:val="20"/>
                <w:szCs w:val="20"/>
              </w:rPr>
              <w:t>, BSMS</w:t>
            </w:r>
          </w:p>
        </w:tc>
      </w:tr>
      <w:tr w:rsidR="00AE0A50" w:rsidRPr="004505F1" w:rsidTr="00DF3A65">
        <w:tc>
          <w:tcPr>
            <w:tcW w:w="9356" w:type="dxa"/>
            <w:gridSpan w:val="5"/>
            <w:tcBorders>
              <w:left w:val="nil"/>
              <w:right w:val="nil"/>
            </w:tcBorders>
            <w:shd w:val="clear" w:color="auto" w:fill="FFFFFF"/>
          </w:tcPr>
          <w:p w:rsidR="00AE0A50" w:rsidRPr="00DF3A65" w:rsidRDefault="00AE0A50" w:rsidP="00DF3A65">
            <w:pPr>
              <w:spacing w:before="100" w:after="0"/>
              <w:ind w:left="0" w:firstLine="0"/>
              <w:rPr>
                <w:rFonts w:ascii="Times New Roman" w:hAnsi="Times New Roman" w:cs="Arial"/>
                <w:b/>
                <w:i/>
                <w:sz w:val="20"/>
                <w:szCs w:val="20"/>
              </w:rPr>
            </w:pPr>
            <w:r w:rsidRPr="00DF3A65">
              <w:rPr>
                <w:rFonts w:cs="Arial"/>
                <w:sz w:val="16"/>
                <w:szCs w:val="16"/>
              </w:rPr>
              <w:t>Refer to Faculty Office for guidance in completing the following sections</w:t>
            </w:r>
          </w:p>
        </w:tc>
      </w:tr>
      <w:tr w:rsidR="00AE0A50" w:rsidRPr="004505F1" w:rsidTr="00DF3A65">
        <w:tc>
          <w:tcPr>
            <w:tcW w:w="9356" w:type="dxa"/>
            <w:gridSpan w:val="5"/>
            <w:shd w:val="clear" w:color="auto" w:fill="BFBFBF"/>
          </w:tcPr>
          <w:p w:rsidR="00AE0A50" w:rsidRPr="00DF3A65" w:rsidRDefault="00AE0A50" w:rsidP="00DF3A65">
            <w:pPr>
              <w:spacing w:before="100" w:after="0"/>
              <w:ind w:left="0" w:firstLine="0"/>
              <w:rPr>
                <w:rFonts w:cs="Arial"/>
                <w:sz w:val="20"/>
                <w:szCs w:val="20"/>
              </w:rPr>
            </w:pPr>
            <w:r w:rsidRPr="00DF3A65">
              <w:rPr>
                <w:rFonts w:cs="Arial"/>
                <w:b/>
                <w:i/>
                <w:sz w:val="20"/>
                <w:szCs w:val="20"/>
              </w:rPr>
              <w:t>External examiners</w:t>
            </w:r>
          </w:p>
          <w:p w:rsidR="00AE0A50" w:rsidRPr="00DF3A65" w:rsidRDefault="00AE0A50" w:rsidP="00DF3A65">
            <w:pPr>
              <w:spacing w:after="0"/>
              <w:ind w:left="0" w:firstLine="0"/>
              <w:rPr>
                <w:rFonts w:cs="Arial"/>
                <w:sz w:val="16"/>
                <w:szCs w:val="16"/>
              </w:rPr>
            </w:pPr>
          </w:p>
        </w:tc>
      </w:tr>
      <w:tr w:rsidR="00AE0A50" w:rsidRPr="00EF0753" w:rsidTr="00DF3A65">
        <w:tc>
          <w:tcPr>
            <w:tcW w:w="2986" w:type="dxa"/>
            <w:gridSpan w:val="2"/>
            <w:shd w:val="clear" w:color="auto" w:fill="BFBFBF"/>
          </w:tcPr>
          <w:p w:rsidR="00AE0A50" w:rsidRPr="00DF3A65" w:rsidRDefault="00AE0A50" w:rsidP="00DF3A65">
            <w:pPr>
              <w:spacing w:after="0"/>
              <w:ind w:left="0" w:firstLine="0"/>
              <w:rPr>
                <w:rFonts w:ascii="Times New Roman" w:hAnsi="Times New Roman" w:cs="Arial"/>
                <w:b/>
                <w:sz w:val="20"/>
                <w:szCs w:val="20"/>
              </w:rPr>
            </w:pPr>
            <w:r w:rsidRPr="00DF3A65">
              <w:rPr>
                <w:rFonts w:cs="Arial"/>
                <w:b/>
                <w:sz w:val="20"/>
                <w:szCs w:val="20"/>
              </w:rPr>
              <w:t>Name</w:t>
            </w:r>
          </w:p>
        </w:tc>
        <w:tc>
          <w:tcPr>
            <w:tcW w:w="3110"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Position and institution</w:t>
            </w:r>
          </w:p>
        </w:tc>
        <w:tc>
          <w:tcPr>
            <w:tcW w:w="184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appointed</w:t>
            </w:r>
          </w:p>
        </w:tc>
        <w:tc>
          <w:tcPr>
            <w:tcW w:w="1417"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tenure ends</w:t>
            </w:r>
          </w:p>
        </w:tc>
      </w:tr>
      <w:tr w:rsidR="00AE0A50" w:rsidRPr="00EF0753" w:rsidTr="00DF3A65">
        <w:tc>
          <w:tcPr>
            <w:tcW w:w="2986" w:type="dxa"/>
            <w:gridSpan w:val="2"/>
          </w:tcPr>
          <w:p w:rsidR="00AE0A50" w:rsidRPr="00DF3A65" w:rsidRDefault="00EA2478" w:rsidP="00DF3A65">
            <w:pPr>
              <w:spacing w:after="0"/>
              <w:ind w:left="0" w:firstLine="0"/>
              <w:rPr>
                <w:rFonts w:ascii="Times New Roman" w:hAnsi="Times New Roman" w:cs="Arial"/>
                <w:b/>
                <w:sz w:val="20"/>
                <w:szCs w:val="20"/>
              </w:rPr>
            </w:pPr>
            <w:r>
              <w:rPr>
                <w:rFonts w:ascii="Times New Roman" w:hAnsi="Times New Roman" w:cs="Arial"/>
                <w:b/>
                <w:sz w:val="20"/>
                <w:szCs w:val="20"/>
              </w:rPr>
              <w:t>TBC</w:t>
            </w:r>
          </w:p>
        </w:tc>
        <w:tc>
          <w:tcPr>
            <w:tcW w:w="3110" w:type="dxa"/>
          </w:tcPr>
          <w:p w:rsidR="00AE0A50" w:rsidRPr="00DF3A65" w:rsidRDefault="00AE0A50" w:rsidP="00DF3A65">
            <w:pPr>
              <w:spacing w:after="0"/>
              <w:ind w:left="0" w:firstLine="0"/>
              <w:rPr>
                <w:rFonts w:ascii="Times New Roman" w:hAnsi="Times New Roman" w:cs="Arial"/>
                <w:b/>
                <w:sz w:val="20"/>
                <w:szCs w:val="20"/>
              </w:rPr>
            </w:pPr>
          </w:p>
        </w:tc>
        <w:tc>
          <w:tcPr>
            <w:tcW w:w="1843" w:type="dxa"/>
          </w:tcPr>
          <w:p w:rsidR="00AE0A50" w:rsidRPr="00DF3A65"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r w:rsidR="00AE0A50" w:rsidRPr="00EF0753" w:rsidTr="00DF3A65">
        <w:tc>
          <w:tcPr>
            <w:tcW w:w="2986" w:type="dxa"/>
            <w:gridSpan w:val="2"/>
          </w:tcPr>
          <w:p w:rsidR="00AE0A50" w:rsidRPr="00DF3A65" w:rsidRDefault="00AE0A50" w:rsidP="00DF3A65">
            <w:pPr>
              <w:spacing w:after="0"/>
              <w:ind w:left="0" w:firstLine="0"/>
              <w:rPr>
                <w:rFonts w:ascii="Times New Roman" w:hAnsi="Times New Roman" w:cs="Arial"/>
                <w:b/>
                <w:sz w:val="20"/>
                <w:szCs w:val="20"/>
              </w:rPr>
            </w:pPr>
          </w:p>
        </w:tc>
        <w:tc>
          <w:tcPr>
            <w:tcW w:w="3110" w:type="dxa"/>
          </w:tcPr>
          <w:p w:rsidR="00AE0A50" w:rsidRPr="00DF3A65" w:rsidRDefault="00AE0A50" w:rsidP="00DF3A65">
            <w:pPr>
              <w:spacing w:after="0"/>
              <w:ind w:left="0" w:firstLine="0"/>
              <w:rPr>
                <w:rFonts w:ascii="Times New Roman" w:hAnsi="Times New Roman" w:cs="Arial"/>
                <w:b/>
                <w:sz w:val="20"/>
                <w:szCs w:val="20"/>
              </w:rPr>
            </w:pPr>
          </w:p>
        </w:tc>
        <w:tc>
          <w:tcPr>
            <w:tcW w:w="1843" w:type="dxa"/>
          </w:tcPr>
          <w:p w:rsidR="00AE0A50" w:rsidRPr="00DF3A65" w:rsidRDefault="00AE0A50" w:rsidP="00DF3A65">
            <w:pPr>
              <w:spacing w:after="0"/>
              <w:ind w:left="0" w:firstLine="0"/>
              <w:rPr>
                <w:rFonts w:ascii="Times New Roman" w:hAnsi="Times New Roman" w:cs="Arial"/>
                <w:b/>
                <w:sz w:val="20"/>
                <w:szCs w:val="20"/>
              </w:rPr>
            </w:pPr>
          </w:p>
        </w:tc>
        <w:tc>
          <w:tcPr>
            <w:tcW w:w="1417" w:type="dxa"/>
          </w:tcPr>
          <w:p w:rsidR="00AE0A50" w:rsidRPr="00DF3A65" w:rsidRDefault="00AE0A50" w:rsidP="00DF3A65">
            <w:pPr>
              <w:spacing w:after="0"/>
              <w:ind w:left="0" w:firstLine="0"/>
              <w:rPr>
                <w:rFonts w:ascii="Times New Roman" w:hAnsi="Times New Roman" w:cs="Arial"/>
                <w:b/>
                <w:sz w:val="20"/>
                <w:szCs w:val="20"/>
              </w:rPr>
            </w:pPr>
          </w:p>
        </w:tc>
      </w:tr>
      <w:tr w:rsidR="00AE0A50" w:rsidRPr="00EF0753" w:rsidTr="00DF3A65">
        <w:tc>
          <w:tcPr>
            <w:tcW w:w="2986" w:type="dxa"/>
            <w:gridSpan w:val="2"/>
          </w:tcPr>
          <w:p w:rsidR="00AE0A50" w:rsidRPr="00DF3A65" w:rsidRDefault="00AE0A50" w:rsidP="00DF3A65">
            <w:pPr>
              <w:spacing w:after="0"/>
              <w:ind w:left="0" w:firstLine="0"/>
              <w:rPr>
                <w:rFonts w:ascii="Times New Roman" w:hAnsi="Times New Roman" w:cs="Arial"/>
                <w:b/>
                <w:sz w:val="20"/>
                <w:szCs w:val="20"/>
              </w:rPr>
            </w:pPr>
          </w:p>
        </w:tc>
        <w:tc>
          <w:tcPr>
            <w:tcW w:w="3110" w:type="dxa"/>
          </w:tcPr>
          <w:p w:rsidR="00AE0A50" w:rsidRPr="00DF3A65" w:rsidRDefault="00AE0A50" w:rsidP="00DF3A65">
            <w:pPr>
              <w:spacing w:after="0"/>
              <w:ind w:left="0" w:firstLine="0"/>
              <w:rPr>
                <w:rFonts w:ascii="Times New Roman" w:hAnsi="Times New Roman" w:cs="Arial"/>
                <w:b/>
                <w:sz w:val="20"/>
                <w:szCs w:val="20"/>
              </w:rPr>
            </w:pPr>
          </w:p>
        </w:tc>
        <w:tc>
          <w:tcPr>
            <w:tcW w:w="1843" w:type="dxa"/>
          </w:tcPr>
          <w:p w:rsidR="00AE0A50" w:rsidRPr="00DF3A65"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bl>
    <w:p w:rsidR="00AE0A50" w:rsidRPr="00EF0753" w:rsidRDefault="00AE0A50"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6"/>
        <w:gridCol w:w="2783"/>
        <w:gridCol w:w="2899"/>
        <w:gridCol w:w="1426"/>
        <w:gridCol w:w="359"/>
        <w:gridCol w:w="1345"/>
        <w:gridCol w:w="432"/>
        <w:gridCol w:w="106"/>
      </w:tblGrid>
      <w:tr w:rsidR="00AE0A50" w:rsidRPr="00EF0753" w:rsidTr="00DF3A65">
        <w:trPr>
          <w:gridAfter w:val="1"/>
          <w:wAfter w:w="108" w:type="dxa"/>
        </w:trPr>
        <w:tc>
          <w:tcPr>
            <w:tcW w:w="9356" w:type="dxa"/>
            <w:gridSpan w:val="7"/>
            <w:shd w:val="clear" w:color="auto" w:fill="BFBFBF"/>
          </w:tcPr>
          <w:p w:rsidR="00AE0A50" w:rsidRPr="00DF3A65" w:rsidRDefault="00AE0A50" w:rsidP="00C05B56">
            <w:pPr>
              <w:pStyle w:val="Heading2"/>
            </w:pPr>
            <w:r w:rsidRPr="00DF3A65">
              <w:t>QUALITY ASSURANCE</w:t>
            </w: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of first approval</w:t>
            </w:r>
          </w:p>
          <w:p w:rsidR="00AE0A50" w:rsidRPr="00DF3A65" w:rsidRDefault="00AE0A50" w:rsidP="00DF3A65">
            <w:pPr>
              <w:spacing w:after="0"/>
              <w:ind w:left="0" w:firstLine="0"/>
              <w:rPr>
                <w:rFonts w:cs="Arial"/>
                <w:sz w:val="16"/>
                <w:szCs w:val="16"/>
              </w:rPr>
            </w:pPr>
            <w:r w:rsidRPr="00DF3A65">
              <w:rPr>
                <w:rFonts w:cs="Arial"/>
                <w:sz w:val="16"/>
                <w:szCs w:val="16"/>
              </w:rPr>
              <w:t xml:space="preserve">Only complete where this is </w:t>
            </w:r>
            <w:r w:rsidRPr="00DF3A65">
              <w:rPr>
                <w:rFonts w:cs="Arial"/>
                <w:sz w:val="16"/>
                <w:szCs w:val="16"/>
                <w:u w:val="single"/>
              </w:rPr>
              <w:t>not</w:t>
            </w:r>
            <w:r w:rsidRPr="00DF3A65">
              <w:rPr>
                <w:rFonts w:cs="Arial"/>
                <w:sz w:val="16"/>
                <w:szCs w:val="16"/>
              </w:rPr>
              <w:t xml:space="preserve"> the first version</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of last revision</w:t>
            </w:r>
          </w:p>
          <w:p w:rsidR="00AE0A50" w:rsidRPr="00DF3A65" w:rsidRDefault="00AE0A50" w:rsidP="00DF3A65">
            <w:pPr>
              <w:spacing w:after="0"/>
              <w:ind w:left="0" w:firstLine="0"/>
              <w:rPr>
                <w:rFonts w:cs="Arial"/>
                <w:b/>
                <w:sz w:val="20"/>
                <w:szCs w:val="20"/>
              </w:rPr>
            </w:pPr>
            <w:r w:rsidRPr="00DF3A65">
              <w:rPr>
                <w:rFonts w:cs="Arial"/>
                <w:sz w:val="16"/>
                <w:szCs w:val="16"/>
              </w:rPr>
              <w:t xml:space="preserve">Only complete where this is </w:t>
            </w:r>
            <w:r w:rsidRPr="00DF3A65">
              <w:rPr>
                <w:rFonts w:cs="Arial"/>
                <w:sz w:val="16"/>
                <w:szCs w:val="16"/>
                <w:u w:val="single"/>
              </w:rPr>
              <w:t>not</w:t>
            </w:r>
            <w:r w:rsidRPr="00DF3A65">
              <w:rPr>
                <w:rFonts w:cs="Arial"/>
                <w:sz w:val="16"/>
                <w:szCs w:val="16"/>
              </w:rPr>
              <w:t xml:space="preserve"> the first version</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of approval for this version</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Version number</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sz w:val="20"/>
                <w:szCs w:val="20"/>
              </w:rPr>
            </w:pPr>
            <w:r w:rsidRPr="00DF3A65">
              <w:rPr>
                <w:rFonts w:cs="Arial"/>
                <w:b/>
                <w:sz w:val="20"/>
                <w:szCs w:val="20"/>
              </w:rPr>
              <w:t>Modules replaced</w:t>
            </w:r>
          </w:p>
          <w:p w:rsidR="00AE0A50" w:rsidRPr="00DF3A65" w:rsidRDefault="00AE0A50" w:rsidP="00DF3A65">
            <w:pPr>
              <w:spacing w:after="0"/>
              <w:ind w:left="0" w:firstLine="0"/>
              <w:rPr>
                <w:rFonts w:cs="Arial"/>
                <w:sz w:val="16"/>
                <w:szCs w:val="16"/>
              </w:rPr>
            </w:pPr>
            <w:r w:rsidRPr="00DF3A65">
              <w:rPr>
                <w:rFonts w:cs="Arial"/>
                <w:sz w:val="16"/>
                <w:szCs w:val="16"/>
              </w:rPr>
              <w:t>Specify codes of modules for which this is a replacement</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blPrEx>
          <w:tblCellMar>
            <w:top w:w="0" w:type="dxa"/>
            <w:left w:w="0" w:type="dxa"/>
            <w:bottom w:w="0" w:type="dxa"/>
            <w:right w:w="0" w:type="dxa"/>
          </w:tblCellMar>
        </w:tblPrEx>
        <w:trPr>
          <w:gridBefore w:val="1"/>
        </w:trPr>
        <w:tc>
          <w:tcPr>
            <w:tcW w:w="5753"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Available as free-standing module?</w:t>
            </w:r>
          </w:p>
        </w:tc>
        <w:tc>
          <w:tcPr>
            <w:tcW w:w="1442" w:type="dxa"/>
          </w:tcPr>
          <w:p w:rsidR="00AE0A50" w:rsidRPr="00DF3A65" w:rsidRDefault="00AE0A50" w:rsidP="00DF3A65">
            <w:pPr>
              <w:spacing w:after="0"/>
              <w:ind w:left="0" w:firstLine="0"/>
              <w:jc w:val="center"/>
              <w:rPr>
                <w:rFonts w:cs="Arial"/>
                <w:sz w:val="20"/>
                <w:szCs w:val="20"/>
              </w:rPr>
            </w:pPr>
            <w:r w:rsidRPr="00DF3A65">
              <w:rPr>
                <w:rFonts w:cs="Arial"/>
                <w:sz w:val="20"/>
                <w:szCs w:val="20"/>
              </w:rPr>
              <w:t>Yes</w:t>
            </w:r>
          </w:p>
        </w:tc>
        <w:tc>
          <w:tcPr>
            <w:tcW w:w="362" w:type="dxa"/>
          </w:tcPr>
          <w:p w:rsidR="00AE0A50" w:rsidRPr="00DF3A65" w:rsidRDefault="0088585B" w:rsidP="00DF3A65">
            <w:pPr>
              <w:spacing w:after="0"/>
              <w:ind w:left="0" w:firstLine="0"/>
              <w:jc w:val="center"/>
              <w:rPr>
                <w:rFonts w:cs="Arial"/>
                <w:sz w:val="20"/>
                <w:szCs w:val="20"/>
              </w:rPr>
            </w:pPr>
            <w:r>
              <w:rPr>
                <w:rFonts w:cs="Arial"/>
                <w:sz w:val="20"/>
                <w:szCs w:val="20"/>
              </w:rPr>
              <w:t>X</w:t>
            </w:r>
          </w:p>
        </w:tc>
        <w:tc>
          <w:tcPr>
            <w:tcW w:w="1361" w:type="dxa"/>
          </w:tcPr>
          <w:p w:rsidR="00AE0A50" w:rsidRPr="00DF3A65" w:rsidRDefault="00AE0A50" w:rsidP="00DF3A65">
            <w:pPr>
              <w:spacing w:after="0"/>
              <w:ind w:left="0" w:firstLine="0"/>
              <w:jc w:val="center"/>
              <w:rPr>
                <w:rFonts w:cs="Arial"/>
                <w:sz w:val="20"/>
                <w:szCs w:val="20"/>
              </w:rPr>
            </w:pPr>
            <w:r w:rsidRPr="00DF3A65">
              <w:rPr>
                <w:rFonts w:cs="Arial"/>
                <w:sz w:val="20"/>
                <w:szCs w:val="20"/>
              </w:rPr>
              <w:t>No</w:t>
            </w:r>
          </w:p>
        </w:tc>
        <w:tc>
          <w:tcPr>
            <w:tcW w:w="438" w:type="dxa"/>
            <w:gridSpan w:val="2"/>
          </w:tcPr>
          <w:p w:rsidR="00AE0A50" w:rsidRPr="00DF3A65" w:rsidRDefault="00AE0A50" w:rsidP="00DF3A65">
            <w:pPr>
              <w:spacing w:after="0"/>
              <w:ind w:left="0" w:firstLine="0"/>
              <w:jc w:val="center"/>
              <w:rPr>
                <w:rFonts w:cs="Arial"/>
                <w:sz w:val="20"/>
                <w:szCs w:val="20"/>
              </w:rPr>
            </w:pPr>
          </w:p>
        </w:tc>
      </w:tr>
    </w:tbl>
    <w:p w:rsidR="00AE0A50" w:rsidRPr="00EF0753" w:rsidRDefault="00AE0A50" w:rsidP="004505F1">
      <w:pPr>
        <w:spacing w:before="100" w:after="100"/>
        <w:ind w:left="0" w:firstLine="0"/>
        <w:rPr>
          <w:rFonts w:cs="Arial"/>
        </w:rPr>
      </w:pPr>
    </w:p>
    <w:sectPr w:rsidR="00AE0A50" w:rsidRPr="00EF0753" w:rsidSect="009F605B">
      <w:footerReference w:type="default" r:id="rId8"/>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E1" w:rsidRPr="009F605B" w:rsidRDefault="00A020E1" w:rsidP="009F605B">
      <w:pPr>
        <w:spacing w:after="0" w:line="240" w:lineRule="auto"/>
      </w:pPr>
      <w:r>
        <w:separator/>
      </w:r>
    </w:p>
  </w:endnote>
  <w:endnote w:type="continuationSeparator" w:id="0">
    <w:p w:rsidR="00A020E1" w:rsidRPr="009F605B" w:rsidRDefault="00A020E1"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tarfont">
    <w:altName w:val="Courier New"/>
    <w:panose1 w:val="00000400000000000000"/>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A50" w:rsidRPr="009F605B" w:rsidRDefault="00AE0A50">
    <w:pPr>
      <w:pStyle w:val="Footer"/>
      <w:rPr>
        <w:rFonts w:ascii="Arial" w:hAnsi="Arial" w:cs="Arial"/>
        <w:sz w:val="16"/>
        <w:szCs w:val="16"/>
      </w:rPr>
    </w:pPr>
    <w:r>
      <w:rPr>
        <w:rFonts w:ascii="Arial" w:hAnsi="Arial" w:cs="Arial"/>
        <w:sz w:val="16"/>
        <w:szCs w:val="16"/>
      </w:rPr>
      <w:t>M</w:t>
    </w:r>
    <w:r w:rsidR="00EA2478">
      <w:rPr>
        <w:rFonts w:ascii="Arial" w:hAnsi="Arial" w:cs="Arial"/>
        <w:sz w:val="16"/>
        <w:szCs w:val="16"/>
      </w:rPr>
      <w:t xml:space="preserve">odule descriptor:  updated </w:t>
    </w:r>
    <w:r w:rsidR="00EA2478">
      <w:rPr>
        <w:rFonts w:ascii="Arial" w:hAnsi="Arial" w:cs="Arial"/>
        <w:sz w:val="16"/>
        <w:szCs w:val="16"/>
      </w:rPr>
      <w:fldChar w:fldCharType="begin"/>
    </w:r>
    <w:r w:rsidR="00EA2478">
      <w:rPr>
        <w:rFonts w:ascii="Arial" w:hAnsi="Arial" w:cs="Arial"/>
        <w:sz w:val="16"/>
        <w:szCs w:val="16"/>
      </w:rPr>
      <w:instrText xml:space="preserve"> DATE \@ "dd/MM/yyyy HH:mm" </w:instrText>
    </w:r>
    <w:r w:rsidR="00EA2478">
      <w:rPr>
        <w:rFonts w:ascii="Arial" w:hAnsi="Arial" w:cs="Arial"/>
        <w:sz w:val="16"/>
        <w:szCs w:val="16"/>
      </w:rPr>
      <w:fldChar w:fldCharType="separate"/>
    </w:r>
    <w:r w:rsidR="004C1E2E">
      <w:rPr>
        <w:rFonts w:ascii="Arial" w:hAnsi="Arial" w:cs="Arial"/>
        <w:noProof/>
        <w:sz w:val="16"/>
        <w:szCs w:val="16"/>
      </w:rPr>
      <w:t>01/03/2016 10:34</w:t>
    </w:r>
    <w:r w:rsidR="00EA247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E1" w:rsidRPr="009F605B" w:rsidRDefault="00A020E1" w:rsidP="009F605B">
      <w:pPr>
        <w:spacing w:after="0" w:line="240" w:lineRule="auto"/>
      </w:pPr>
      <w:r>
        <w:separator/>
      </w:r>
    </w:p>
  </w:footnote>
  <w:footnote w:type="continuationSeparator" w:id="0">
    <w:p w:rsidR="00A020E1" w:rsidRPr="009F605B" w:rsidRDefault="00A020E1" w:rsidP="009F605B">
      <w:pPr>
        <w:spacing w:after="0" w:line="240" w:lineRule="auto"/>
      </w:pPr>
      <w:r>
        <w:continuationSeparator/>
      </w:r>
    </w:p>
  </w:footnote>
  <w:footnote w:id="1">
    <w:p w:rsidR="00AE0A50" w:rsidRDefault="00AE0A50" w:rsidP="00A32C7F">
      <w:pPr>
        <w:pStyle w:val="FootnoteText"/>
        <w:numPr>
          <w:ilvl w:val="0"/>
          <w:numId w:val="0"/>
        </w:numPr>
      </w:pPr>
      <w:r w:rsidRPr="00A32C7F">
        <w:rPr>
          <w:rStyle w:val="FootnoteReference"/>
          <w:rFonts w:ascii="Arial" w:hAnsi="Arial" w:cs="Arial"/>
        </w:rPr>
        <w:footnoteRef/>
      </w:r>
      <w:r w:rsidRPr="00A32C7F">
        <w:rPr>
          <w:rFonts w:ascii="Arial" w:hAnsi="Arial" w:cs="Arial"/>
          <w:sz w:val="16"/>
          <w:szCs w:val="16"/>
        </w:rPr>
        <w:t xml:space="preserve">Set </w:t>
      </w:r>
      <w:r w:rsidR="00811698" w:rsidRPr="00A32C7F">
        <w:rPr>
          <w:rFonts w:ascii="Arial" w:hAnsi="Arial" w:cs="Arial"/>
          <w:sz w:val="16"/>
          <w:szCs w:val="16"/>
        </w:rPr>
        <w:t>exercises</w:t>
      </w:r>
      <w:r w:rsidR="00811698">
        <w:rPr>
          <w:rFonts w:ascii="Arial" w:hAnsi="Arial" w:cs="Arial"/>
          <w:sz w:val="16"/>
          <w:szCs w:val="16"/>
        </w:rPr>
        <w:t>, which</w:t>
      </w:r>
      <w:r>
        <w:rPr>
          <w:rFonts w:ascii="Arial" w:hAnsi="Arial" w:cs="Arial"/>
          <w:sz w:val="16"/>
          <w:szCs w:val="16"/>
        </w:rPr>
        <w:t xml:space="preserve">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56B6"/>
    <w:multiLevelType w:val="hybridMultilevel"/>
    <w:tmpl w:val="8CE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4066A"/>
    <w:multiLevelType w:val="hybridMultilevel"/>
    <w:tmpl w:val="768A0482"/>
    <w:lvl w:ilvl="0" w:tplc="0A9C83C4">
      <w:start w:val="1"/>
      <w:numFmt w:val="lowerRoman"/>
      <w:pStyle w:val="Style1"/>
      <w:lvlText w:val="%1."/>
      <w:lvlJc w:val="right"/>
      <w:pPr>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243B4C"/>
    <w:multiLevelType w:val="hybridMultilevel"/>
    <w:tmpl w:val="05DA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415E7"/>
    <w:multiLevelType w:val="hybridMultilevel"/>
    <w:tmpl w:val="C47A1F76"/>
    <w:lvl w:ilvl="0" w:tplc="F06ABBE6">
      <w:start w:val="1"/>
      <w:numFmt w:val="lowerRoman"/>
      <w:pStyle w:val="FootnoteText"/>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77AE"/>
    <w:rsid w:val="00084142"/>
    <w:rsid w:val="00094C80"/>
    <w:rsid w:val="000B1D9C"/>
    <w:rsid w:val="000E1A96"/>
    <w:rsid w:val="000E620A"/>
    <w:rsid w:val="000F1450"/>
    <w:rsid w:val="00145114"/>
    <w:rsid w:val="00145D5C"/>
    <w:rsid w:val="00151C5A"/>
    <w:rsid w:val="001640D9"/>
    <w:rsid w:val="00185637"/>
    <w:rsid w:val="00185AC8"/>
    <w:rsid w:val="00187790"/>
    <w:rsid w:val="001B16F5"/>
    <w:rsid w:val="001B5184"/>
    <w:rsid w:val="00201715"/>
    <w:rsid w:val="002214C0"/>
    <w:rsid w:val="002315B5"/>
    <w:rsid w:val="00250A73"/>
    <w:rsid w:val="00257AEC"/>
    <w:rsid w:val="00274881"/>
    <w:rsid w:val="00280083"/>
    <w:rsid w:val="0029533E"/>
    <w:rsid w:val="002A609C"/>
    <w:rsid w:val="002C590F"/>
    <w:rsid w:val="002D0893"/>
    <w:rsid w:val="002D39DD"/>
    <w:rsid w:val="002D5056"/>
    <w:rsid w:val="002D7169"/>
    <w:rsid w:val="002E100A"/>
    <w:rsid w:val="002F2D5D"/>
    <w:rsid w:val="002F559C"/>
    <w:rsid w:val="003102AC"/>
    <w:rsid w:val="00320B87"/>
    <w:rsid w:val="00320F38"/>
    <w:rsid w:val="00323841"/>
    <w:rsid w:val="00351B00"/>
    <w:rsid w:val="00367E12"/>
    <w:rsid w:val="0037192C"/>
    <w:rsid w:val="00381B85"/>
    <w:rsid w:val="00383149"/>
    <w:rsid w:val="00395C56"/>
    <w:rsid w:val="003D0B18"/>
    <w:rsid w:val="003D4309"/>
    <w:rsid w:val="003D4D54"/>
    <w:rsid w:val="003F1A60"/>
    <w:rsid w:val="00447790"/>
    <w:rsid w:val="004505F1"/>
    <w:rsid w:val="00456757"/>
    <w:rsid w:val="00464B53"/>
    <w:rsid w:val="00464F5E"/>
    <w:rsid w:val="00472D62"/>
    <w:rsid w:val="00490163"/>
    <w:rsid w:val="004C1E2E"/>
    <w:rsid w:val="004F229B"/>
    <w:rsid w:val="00506AA2"/>
    <w:rsid w:val="005075B5"/>
    <w:rsid w:val="00557DCC"/>
    <w:rsid w:val="00561284"/>
    <w:rsid w:val="00586EC6"/>
    <w:rsid w:val="005C7BEF"/>
    <w:rsid w:val="005E0DE7"/>
    <w:rsid w:val="00631D91"/>
    <w:rsid w:val="00633DE6"/>
    <w:rsid w:val="00644E7A"/>
    <w:rsid w:val="006702A9"/>
    <w:rsid w:val="0067737E"/>
    <w:rsid w:val="006B0EE8"/>
    <w:rsid w:val="006B5098"/>
    <w:rsid w:val="006D2311"/>
    <w:rsid w:val="006F1BA7"/>
    <w:rsid w:val="006F710B"/>
    <w:rsid w:val="00702933"/>
    <w:rsid w:val="00720D6E"/>
    <w:rsid w:val="00726217"/>
    <w:rsid w:val="00745EA8"/>
    <w:rsid w:val="00747508"/>
    <w:rsid w:val="0075476E"/>
    <w:rsid w:val="00755315"/>
    <w:rsid w:val="00774F7E"/>
    <w:rsid w:val="007762A5"/>
    <w:rsid w:val="00781DC0"/>
    <w:rsid w:val="007823DF"/>
    <w:rsid w:val="007E3E55"/>
    <w:rsid w:val="00811698"/>
    <w:rsid w:val="00840294"/>
    <w:rsid w:val="00851021"/>
    <w:rsid w:val="00860FF3"/>
    <w:rsid w:val="008764D2"/>
    <w:rsid w:val="0088165E"/>
    <w:rsid w:val="0088585B"/>
    <w:rsid w:val="00890D30"/>
    <w:rsid w:val="00896F76"/>
    <w:rsid w:val="008A1E34"/>
    <w:rsid w:val="008B3DE3"/>
    <w:rsid w:val="008B418B"/>
    <w:rsid w:val="008B7295"/>
    <w:rsid w:val="008C708C"/>
    <w:rsid w:val="008E1836"/>
    <w:rsid w:val="00903570"/>
    <w:rsid w:val="009124CD"/>
    <w:rsid w:val="009353D0"/>
    <w:rsid w:val="00945918"/>
    <w:rsid w:val="00957F91"/>
    <w:rsid w:val="00980F46"/>
    <w:rsid w:val="00986E20"/>
    <w:rsid w:val="009C4ECD"/>
    <w:rsid w:val="009D6DD3"/>
    <w:rsid w:val="009E44DD"/>
    <w:rsid w:val="009F605B"/>
    <w:rsid w:val="00A020E1"/>
    <w:rsid w:val="00A02274"/>
    <w:rsid w:val="00A2251E"/>
    <w:rsid w:val="00A32C7F"/>
    <w:rsid w:val="00A40C8B"/>
    <w:rsid w:val="00A47EE5"/>
    <w:rsid w:val="00A5505D"/>
    <w:rsid w:val="00A63F04"/>
    <w:rsid w:val="00A759CA"/>
    <w:rsid w:val="00A76FA8"/>
    <w:rsid w:val="00AB14C6"/>
    <w:rsid w:val="00AB1F3D"/>
    <w:rsid w:val="00AD68CB"/>
    <w:rsid w:val="00AE0A50"/>
    <w:rsid w:val="00AF09D9"/>
    <w:rsid w:val="00B04ADD"/>
    <w:rsid w:val="00B33A29"/>
    <w:rsid w:val="00B45CB9"/>
    <w:rsid w:val="00B475CB"/>
    <w:rsid w:val="00B633A5"/>
    <w:rsid w:val="00B935F8"/>
    <w:rsid w:val="00B9610B"/>
    <w:rsid w:val="00BC1BE8"/>
    <w:rsid w:val="00BD3EBA"/>
    <w:rsid w:val="00BE2860"/>
    <w:rsid w:val="00C05B56"/>
    <w:rsid w:val="00C13AA2"/>
    <w:rsid w:val="00C1438A"/>
    <w:rsid w:val="00C366A3"/>
    <w:rsid w:val="00C466A7"/>
    <w:rsid w:val="00C47ACD"/>
    <w:rsid w:val="00C86C7F"/>
    <w:rsid w:val="00CD4AFA"/>
    <w:rsid w:val="00D03A0A"/>
    <w:rsid w:val="00D11D68"/>
    <w:rsid w:val="00D16002"/>
    <w:rsid w:val="00D646B2"/>
    <w:rsid w:val="00D71DFF"/>
    <w:rsid w:val="00DC5757"/>
    <w:rsid w:val="00DE015B"/>
    <w:rsid w:val="00DF3A65"/>
    <w:rsid w:val="00E01CB0"/>
    <w:rsid w:val="00E073F1"/>
    <w:rsid w:val="00E076AD"/>
    <w:rsid w:val="00E437DF"/>
    <w:rsid w:val="00E81B8E"/>
    <w:rsid w:val="00E93824"/>
    <w:rsid w:val="00E95560"/>
    <w:rsid w:val="00EA2478"/>
    <w:rsid w:val="00EB012B"/>
    <w:rsid w:val="00EB10D2"/>
    <w:rsid w:val="00EC3C27"/>
    <w:rsid w:val="00ED209B"/>
    <w:rsid w:val="00EF0753"/>
    <w:rsid w:val="00EF0FC1"/>
    <w:rsid w:val="00F00F97"/>
    <w:rsid w:val="00F235AA"/>
    <w:rsid w:val="00F24092"/>
    <w:rsid w:val="00F65888"/>
    <w:rsid w:val="00F7315B"/>
    <w:rsid w:val="00F740F8"/>
    <w:rsid w:val="00F84BA1"/>
    <w:rsid w:val="00F9656D"/>
    <w:rsid w:val="00F973A7"/>
    <w:rsid w:val="00FA3CF1"/>
    <w:rsid w:val="00FA4926"/>
    <w:rsid w:val="00FB7ADC"/>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6D3EA9-C1E0-403D-881B-C619CD99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iPriority="0" w:unhideWhenUsed="1"/>
    <w:lsdException w:name="List Bullet" w:semiHidden="1" w:uiPriority="0" w:unhideWhenUsed="1"/>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iPriority="0"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Cs w:val="24"/>
    </w:rPr>
  </w:style>
  <w:style w:type="paragraph" w:styleId="Heading1">
    <w:name w:val="heading 1"/>
    <w:basedOn w:val="Normal"/>
    <w:next w:val="Normal"/>
    <w:link w:val="Heading1Char"/>
    <w:uiPriority w:val="99"/>
    <w:qFormat/>
    <w:rsid w:val="00A2251E"/>
    <w:pPr>
      <w:keepNext/>
      <w:outlineLvl w:val="0"/>
    </w:pPr>
    <w:rPr>
      <w:rFonts w:eastAsia="MS ????"/>
      <w:sz w:val="32"/>
      <w:szCs w:val="20"/>
    </w:rPr>
  </w:style>
  <w:style w:type="paragraph" w:styleId="Heading2">
    <w:name w:val="heading 2"/>
    <w:basedOn w:val="Normal"/>
    <w:next w:val="Normal"/>
    <w:link w:val="Heading2Char"/>
    <w:autoRedefine/>
    <w:uiPriority w:val="99"/>
    <w:qFormat/>
    <w:rsid w:val="00C05B56"/>
    <w:pPr>
      <w:keepNext/>
      <w:spacing w:before="100" w:after="100" w:line="240" w:lineRule="auto"/>
      <w:ind w:left="0" w:firstLine="0"/>
      <w:outlineLvl w:val="1"/>
    </w:pPr>
    <w:rPr>
      <w:rFonts w:eastAsia="MS ????" w:cs="Arial"/>
      <w:b/>
      <w:bCs/>
      <w:iCs/>
      <w:szCs w:val="28"/>
    </w:rPr>
  </w:style>
  <w:style w:type="paragraph" w:styleId="Heading3">
    <w:name w:val="heading 3"/>
    <w:basedOn w:val="Normal"/>
    <w:next w:val="Normal"/>
    <w:link w:val="Heading3Char"/>
    <w:uiPriority w:val="99"/>
    <w:qFormat/>
    <w:rsid w:val="002315B5"/>
    <w:pPr>
      <w:keepNext/>
      <w:spacing w:before="100" w:after="100" w:line="240" w:lineRule="auto"/>
      <w:ind w:left="0" w:firstLine="0"/>
      <w:outlineLvl w:val="2"/>
    </w:pPr>
    <w:rPr>
      <w:rFonts w:eastAsia="MS ????" w:cs="Arial"/>
      <w:b/>
      <w:bCs/>
      <w:sz w:val="20"/>
      <w:szCs w:val="26"/>
    </w:rPr>
  </w:style>
  <w:style w:type="paragraph" w:styleId="Heading4">
    <w:name w:val="heading 4"/>
    <w:basedOn w:val="Normal"/>
    <w:next w:val="Normal"/>
    <w:link w:val="Heading4Char"/>
    <w:uiPriority w:val="99"/>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51E"/>
    <w:rPr>
      <w:rFonts w:eastAsia="MS ????" w:cs="Times New Roman"/>
      <w:sz w:val="20"/>
      <w:szCs w:val="20"/>
      <w:lang w:eastAsia="en-GB"/>
    </w:rPr>
  </w:style>
  <w:style w:type="character" w:customStyle="1" w:styleId="Heading2Char">
    <w:name w:val="Heading 2 Char"/>
    <w:basedOn w:val="DefaultParagraphFont"/>
    <w:link w:val="Heading2"/>
    <w:uiPriority w:val="99"/>
    <w:locked/>
    <w:rsid w:val="00C05B56"/>
    <w:rPr>
      <w:rFonts w:eastAsia="MS ????" w:cs="Arial"/>
      <w:b/>
      <w:bCs/>
      <w:iCs/>
      <w:sz w:val="28"/>
      <w:szCs w:val="28"/>
      <w:lang w:eastAsia="en-GB"/>
    </w:rPr>
  </w:style>
  <w:style w:type="character" w:customStyle="1" w:styleId="Heading3Char">
    <w:name w:val="Heading 3 Char"/>
    <w:basedOn w:val="DefaultParagraphFont"/>
    <w:link w:val="Heading3"/>
    <w:uiPriority w:val="99"/>
    <w:locked/>
    <w:rsid w:val="002315B5"/>
    <w:rPr>
      <w:rFonts w:eastAsia="MS ????" w:cs="Arial"/>
      <w:b/>
      <w:bCs/>
      <w:sz w:val="26"/>
      <w:szCs w:val="26"/>
      <w:lang w:eastAsia="en-GB"/>
    </w:rPr>
  </w:style>
  <w:style w:type="character" w:customStyle="1" w:styleId="Heading4Char">
    <w:name w:val="Heading 4 Char"/>
    <w:basedOn w:val="DefaultParagraphFont"/>
    <w:link w:val="Heading4"/>
    <w:uiPriority w:val="99"/>
    <w:semiHidden/>
    <w:locked/>
    <w:rsid w:val="00A2251E"/>
    <w:rPr>
      <w:rFonts w:cs="Times New Roman"/>
      <w:b/>
      <w:bCs/>
      <w:sz w:val="28"/>
      <w:szCs w:val="28"/>
      <w:lang w:eastAsia="en-GB"/>
    </w:rPr>
  </w:style>
  <w:style w:type="paragraph" w:styleId="FootnoteText">
    <w:name w:val="footnote text"/>
    <w:basedOn w:val="Normal"/>
    <w:link w:val="FootnoteTextChar"/>
    <w:uiPriority w:val="99"/>
    <w:semiHidden/>
    <w:rsid w:val="00A2251E"/>
    <w:pPr>
      <w:numPr>
        <w:numId w:val="1"/>
      </w:numPr>
    </w:pPr>
    <w:rPr>
      <w:rFonts w:ascii="Bembo" w:hAnsi="Bembo"/>
      <w:szCs w:val="20"/>
    </w:rPr>
  </w:style>
  <w:style w:type="character" w:customStyle="1" w:styleId="FootnoteTextChar">
    <w:name w:val="Footnote Text Char"/>
    <w:basedOn w:val="DefaultParagraphFont"/>
    <w:link w:val="FootnoteText"/>
    <w:uiPriority w:val="99"/>
    <w:semiHidden/>
    <w:locked/>
    <w:rsid w:val="00A2251E"/>
    <w:rPr>
      <w:rFonts w:ascii="Bembo" w:hAnsi="Bembo" w:cs="Times New Roman"/>
      <w:sz w:val="20"/>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basedOn w:val="DefaultParagraphFont"/>
    <w:link w:val="Footer"/>
    <w:uiPriority w:val="99"/>
    <w:locked/>
    <w:rsid w:val="00A2251E"/>
    <w:rPr>
      <w:rFonts w:ascii="Bembo" w:hAnsi="Bembo" w:cs="Times New Roman"/>
      <w:sz w:val="20"/>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locked/>
    <w:rsid w:val="00A2251E"/>
    <w:rPr>
      <w:rFonts w:cs="Arial"/>
      <w:sz w:val="24"/>
      <w:szCs w:val="24"/>
      <w:lang w:eastAsia="en-GB"/>
    </w:rPr>
  </w:style>
  <w:style w:type="paragraph" w:customStyle="1" w:styleId="Normalblocktext">
    <w:name w:val="Normal block text"/>
    <w:basedOn w:val="Normal"/>
    <w:uiPriority w:val="99"/>
    <w:rsid w:val="00A2251E"/>
  </w:style>
  <w:style w:type="paragraph" w:styleId="CommentText">
    <w:name w:val="annotation text"/>
    <w:basedOn w:val="Normal"/>
    <w:link w:val="CommentTextChar"/>
    <w:uiPriority w:val="99"/>
    <w:semiHidden/>
    <w:rsid w:val="00A2251E"/>
    <w:rPr>
      <w:sz w:val="20"/>
      <w:szCs w:val="20"/>
    </w:rPr>
  </w:style>
  <w:style w:type="character" w:customStyle="1" w:styleId="CommentTextChar">
    <w:name w:val="Comment Text Char"/>
    <w:basedOn w:val="DefaultParagraphFont"/>
    <w:link w:val="CommentText"/>
    <w:uiPriority w:val="99"/>
    <w:semiHidden/>
    <w:locked/>
    <w:rsid w:val="00A2251E"/>
    <w:rPr>
      <w:rFonts w:cs="Times New Roman"/>
      <w:sz w:val="20"/>
      <w:szCs w:val="20"/>
      <w:lang w:eastAsia="en-GB"/>
    </w:rPr>
  </w:style>
  <w:style w:type="character" w:styleId="FootnoteReference">
    <w:name w:val="footnote reference"/>
    <w:basedOn w:val="DefaultParagraphFont"/>
    <w:uiPriority w:val="99"/>
    <w:semiHidden/>
    <w:rsid w:val="00A2251E"/>
    <w:rPr>
      <w:rFonts w:cs="Times New Roman"/>
      <w:position w:val="6"/>
      <w:sz w:val="16"/>
    </w:rPr>
  </w:style>
  <w:style w:type="character" w:styleId="CommentReference">
    <w:name w:val="annotation reference"/>
    <w:basedOn w:val="DefaultParagraphFont"/>
    <w:uiPriority w:val="99"/>
    <w:semiHidden/>
    <w:rsid w:val="00A2251E"/>
    <w:rPr>
      <w:rFonts w:cs="Times New Roman"/>
      <w:sz w:val="16"/>
      <w:szCs w:val="16"/>
    </w:rPr>
  </w:style>
  <w:style w:type="character" w:styleId="PageNumber">
    <w:name w:val="page number"/>
    <w:basedOn w:val="DefaultParagraphFont"/>
    <w:uiPriority w:val="99"/>
    <w:rsid w:val="00A2251E"/>
    <w:rPr>
      <w:rFonts w:cs="Times New Roman"/>
    </w:rPr>
  </w:style>
  <w:style w:type="character" w:styleId="EndnoteReference">
    <w:name w:val="endnote reference"/>
    <w:basedOn w:val="DefaultParagraphFont"/>
    <w:uiPriority w:val="99"/>
    <w:semiHidden/>
    <w:rsid w:val="00A2251E"/>
    <w:rPr>
      <w:rFonts w:cs="Times New Roman"/>
      <w:vertAlign w:val="superscript"/>
    </w:rPr>
  </w:style>
  <w:style w:type="paragraph" w:styleId="EndnoteText">
    <w:name w:val="endnote text"/>
    <w:basedOn w:val="Normal"/>
    <w:link w:val="EndnoteTextChar"/>
    <w:uiPriority w:val="99"/>
    <w:semiHidden/>
    <w:rsid w:val="00A2251E"/>
    <w:rPr>
      <w:sz w:val="18"/>
      <w:szCs w:val="20"/>
    </w:rPr>
  </w:style>
  <w:style w:type="character" w:customStyle="1" w:styleId="EndnoteTextChar">
    <w:name w:val="Endnote Text Char"/>
    <w:basedOn w:val="DefaultParagraphFont"/>
    <w:link w:val="EndnoteText"/>
    <w:uiPriority w:val="99"/>
    <w:semiHidden/>
    <w:locked/>
    <w:rsid w:val="00A2251E"/>
    <w:rPr>
      <w:rFonts w:cs="Times New Roman"/>
      <w:sz w:val="20"/>
      <w:szCs w:val="20"/>
      <w:lang w:eastAsia="en-GB"/>
    </w:rPr>
  </w:style>
  <w:style w:type="paragraph" w:styleId="BodyText">
    <w:name w:val="Body Text"/>
    <w:basedOn w:val="Normal"/>
    <w:link w:val="BodyTextChar"/>
    <w:uiPriority w:val="99"/>
    <w:semiHidden/>
    <w:rsid w:val="00A2251E"/>
    <w:pPr>
      <w:ind w:right="-430"/>
    </w:pPr>
    <w:rPr>
      <w:rFonts w:ascii="Times" w:hAnsi="Times"/>
      <w:sz w:val="20"/>
      <w:szCs w:val="20"/>
    </w:rPr>
  </w:style>
  <w:style w:type="character" w:customStyle="1" w:styleId="BodyTextChar">
    <w:name w:val="Body Text Char"/>
    <w:basedOn w:val="DefaultParagraphFont"/>
    <w:link w:val="BodyText"/>
    <w:uiPriority w:val="99"/>
    <w:semiHidden/>
    <w:locked/>
    <w:rsid w:val="00A2251E"/>
    <w:rPr>
      <w:rFonts w:ascii="Times" w:hAnsi="Times" w:cs="Times New Roman"/>
      <w:sz w:val="20"/>
      <w:szCs w:val="20"/>
      <w:lang w:eastAsia="en-GB"/>
    </w:rPr>
  </w:style>
  <w:style w:type="paragraph" w:styleId="BodyTextIndent">
    <w:name w:val="Body Text Indent"/>
    <w:basedOn w:val="Normal"/>
    <w:link w:val="BodyTextIndentChar"/>
    <w:uiPriority w:val="99"/>
    <w:semiHidden/>
    <w:rsid w:val="00A2251E"/>
    <w:pPr>
      <w:spacing w:after="120"/>
      <w:ind w:left="283"/>
    </w:pPr>
  </w:style>
  <w:style w:type="character" w:customStyle="1" w:styleId="BodyTextIndentChar">
    <w:name w:val="Body Text Indent Char"/>
    <w:basedOn w:val="DefaultParagraphFont"/>
    <w:link w:val="BodyTextIndent"/>
    <w:uiPriority w:val="99"/>
    <w:semiHidden/>
    <w:locked/>
    <w:rsid w:val="00A2251E"/>
    <w:rPr>
      <w:rFonts w:cs="Times New Roman"/>
      <w:sz w:val="24"/>
      <w:szCs w:val="24"/>
      <w:lang w:eastAsia="en-GB"/>
    </w:rPr>
  </w:style>
  <w:style w:type="paragraph" w:styleId="BodyTextIndent2">
    <w:name w:val="Body Text Indent 2"/>
    <w:basedOn w:val="Normal"/>
    <w:link w:val="BodyTextIndent2Char"/>
    <w:uiPriority w:val="99"/>
    <w:semiHidden/>
    <w:rsid w:val="00A2251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2251E"/>
    <w:rPr>
      <w:rFonts w:cs="Times New Roman"/>
      <w:sz w:val="24"/>
      <w:szCs w:val="24"/>
      <w:lang w:eastAsia="en-GB"/>
    </w:rPr>
  </w:style>
  <w:style w:type="paragraph" w:styleId="BlockText">
    <w:name w:val="Block Text"/>
    <w:basedOn w:val="Normal"/>
    <w:link w:val="BlockTextChar"/>
    <w:autoRedefine/>
    <w:uiPriority w:val="99"/>
    <w:rsid w:val="002214C0"/>
    <w:pPr>
      <w:widowControl w:val="0"/>
      <w:spacing w:line="240" w:lineRule="atLeast"/>
      <w:ind w:right="-540"/>
    </w:pPr>
    <w:rPr>
      <w:sz w:val="20"/>
      <w:szCs w:val="20"/>
    </w:rPr>
  </w:style>
  <w:style w:type="character" w:styleId="Hyperlink">
    <w:name w:val="Hyperlink"/>
    <w:basedOn w:val="DefaultParagraphFont"/>
    <w:uiPriority w:val="99"/>
    <w:semiHidden/>
    <w:rsid w:val="00A2251E"/>
    <w:rPr>
      <w:rFonts w:cs="Times New Roman"/>
      <w:color w:val="0000FF"/>
      <w:u w:val="single"/>
    </w:rPr>
  </w:style>
  <w:style w:type="character" w:styleId="FollowedHyperlink">
    <w:name w:val="FollowedHyperlink"/>
    <w:basedOn w:val="DefaultParagraphFont"/>
    <w:uiPriority w:val="99"/>
    <w:semiHidden/>
    <w:rsid w:val="00A2251E"/>
    <w:rPr>
      <w:rFonts w:cs="Times New Roman"/>
      <w:color w:val="800080"/>
      <w:u w:val="single"/>
    </w:rPr>
  </w:style>
  <w:style w:type="character" w:styleId="Strong">
    <w:name w:val="Strong"/>
    <w:basedOn w:val="DefaultParagraphFont"/>
    <w:uiPriority w:val="99"/>
    <w:qFormat/>
    <w:rsid w:val="00A2251E"/>
    <w:rPr>
      <w:rFonts w:cs="Times New Roman"/>
      <w:b/>
      <w:bCs/>
    </w:rPr>
  </w:style>
  <w:style w:type="paragraph" w:styleId="NormalWeb">
    <w:name w:val="Normal (Web)"/>
    <w:basedOn w:val="Normal"/>
    <w:uiPriority w:val="99"/>
    <w:semiHidden/>
    <w:rsid w:val="00A2251E"/>
    <w:pPr>
      <w:spacing w:before="100" w:beforeAutospacing="1" w:after="100" w:afterAutospacing="1"/>
    </w:pPr>
  </w:style>
  <w:style w:type="paragraph" w:styleId="BalloonText">
    <w:name w:val="Balloon Text"/>
    <w:basedOn w:val="Normal"/>
    <w:link w:val="BalloonTextChar"/>
    <w:uiPriority w:val="99"/>
    <w:semiHidden/>
    <w:rsid w:val="00A225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251E"/>
    <w:rPr>
      <w:rFonts w:ascii="Tahoma" w:hAnsi="Tahoma" w:cs="Tahoma"/>
      <w:sz w:val="16"/>
      <w:szCs w:val="16"/>
      <w:lang w:eastAsia="en-GB"/>
    </w:rPr>
  </w:style>
  <w:style w:type="table" w:styleId="TableGrid">
    <w:name w:val="Table Grid"/>
    <w:basedOn w:val="TableNormal"/>
    <w:uiPriority w:val="99"/>
    <w:rsid w:val="00A2251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2251E"/>
  </w:style>
  <w:style w:type="paragraph" w:customStyle="1" w:styleId="heading30">
    <w:name w:val="heading3"/>
    <w:basedOn w:val="Normal"/>
    <w:uiPriority w:val="99"/>
    <w:semiHidden/>
    <w:rsid w:val="00A2251E"/>
    <w:rPr>
      <w:b/>
      <w:bCs/>
    </w:rPr>
  </w:style>
  <w:style w:type="character" w:customStyle="1" w:styleId="heading31">
    <w:name w:val="heading31"/>
    <w:basedOn w:val="DefaultParagraphFont"/>
    <w:uiPriority w:val="99"/>
    <w:semiHidden/>
    <w:rsid w:val="00A2251E"/>
    <w:rPr>
      <w:rFonts w:cs="Times New Roman"/>
      <w:b/>
      <w:bCs/>
      <w:sz w:val="24"/>
      <w:szCs w:val="24"/>
    </w:rPr>
  </w:style>
  <w:style w:type="paragraph" w:customStyle="1" w:styleId="Logo">
    <w:name w:val="Logo"/>
    <w:basedOn w:val="Normal"/>
    <w:uiPriority w:val="99"/>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uiPriority w:val="99"/>
    <w:semiHidden/>
    <w:rsid w:val="00A2251E"/>
    <w:rPr>
      <w:rFonts w:cs="Times New Roman"/>
    </w:rPr>
  </w:style>
  <w:style w:type="paragraph" w:customStyle="1" w:styleId="Style1">
    <w:name w:val="Style1"/>
    <w:basedOn w:val="BlockText"/>
    <w:uiPriority w:val="99"/>
    <w:semiHidden/>
    <w:rsid w:val="00A2251E"/>
    <w:pPr>
      <w:numPr>
        <w:numId w:val="2"/>
      </w:numPr>
    </w:pPr>
    <w:rPr>
      <w:rFonts w:cs="Arial"/>
    </w:rPr>
  </w:style>
  <w:style w:type="paragraph" w:customStyle="1" w:styleId="Normalindentedtext">
    <w:name w:val="Normal indented text"/>
    <w:basedOn w:val="Normal"/>
    <w:uiPriority w:val="99"/>
    <w:rsid w:val="00A2251E"/>
  </w:style>
  <w:style w:type="character" w:customStyle="1" w:styleId="BlockTextChar">
    <w:name w:val="Block Text Char"/>
    <w:basedOn w:val="DefaultParagraphFont"/>
    <w:link w:val="BlockText"/>
    <w:uiPriority w:val="99"/>
    <w:locked/>
    <w:rsid w:val="002214C0"/>
    <w:rPr>
      <w:rFonts w:cs="Times New Roman"/>
      <w:sz w:val="20"/>
      <w:szCs w:val="20"/>
      <w:lang w:eastAsia="en-GB"/>
    </w:rPr>
  </w:style>
  <w:style w:type="paragraph" w:customStyle="1" w:styleId="Bodytext0">
    <w:name w:val="Bodytext"/>
    <w:basedOn w:val="Normal"/>
    <w:uiPriority w:val="99"/>
    <w:rsid w:val="00FB7ADC"/>
    <w:pPr>
      <w:spacing w:after="300" w:line="300" w:lineRule="exact"/>
      <w:ind w:left="2540" w:firstLine="0"/>
    </w:pPr>
    <w:rPr>
      <w:rFonts w:ascii="Palatino" w:hAnsi="Palatino"/>
      <w:sz w:val="20"/>
      <w:szCs w:val="20"/>
    </w:rPr>
  </w:style>
  <w:style w:type="paragraph" w:styleId="NoSpacing">
    <w:name w:val="No Spacing"/>
    <w:uiPriority w:val="1"/>
    <w:qFormat/>
    <w:rsid w:val="009C4EC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04637FB3-C1FA-4989-A3C5-3A1AF6D056C8}"/>
</file>

<file path=customXml/itemProps2.xml><?xml version="1.0" encoding="utf-8"?>
<ds:datastoreItem xmlns:ds="http://schemas.openxmlformats.org/officeDocument/2006/customXml" ds:itemID="{E1947B3E-1BAE-4130-8CAE-DC47ED626FC4}"/>
</file>

<file path=customXml/itemProps3.xml><?xml version="1.0" encoding="utf-8"?>
<ds:datastoreItem xmlns:ds="http://schemas.openxmlformats.org/officeDocument/2006/customXml" ds:itemID="{FF7282FE-5078-429C-A47A-DE4A837AA810}"/>
</file>

<file path=docProps/app.xml><?xml version="1.0" encoding="utf-8"?>
<Properties xmlns="http://schemas.openxmlformats.org/officeDocument/2006/extended-properties" xmlns:vt="http://schemas.openxmlformats.org/officeDocument/2006/docPropsVTypes">
  <Template>Normal</Template>
  <TotalTime>10</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Tracy Kellock</cp:lastModifiedBy>
  <cp:revision>5</cp:revision>
  <cp:lastPrinted>2012-06-27T14:29:00Z</cp:lastPrinted>
  <dcterms:created xsi:type="dcterms:W3CDTF">2014-09-17T12:52:00Z</dcterms:created>
  <dcterms:modified xsi:type="dcterms:W3CDTF">2016-03-01T10:34:00Z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